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Fonts w:ascii="Times New Roman" w:hAnsi="Times New Roman"/>
        </w:rPr>
      </w:pPr>
    </w:p>
    <w:p w14:paraId="02000000">
      <w:pPr>
        <w:pStyle w:val="Style_1"/>
        <w:ind/>
        <w:jc w:val="right"/>
        <w:rPr>
          <w:rFonts w:ascii="Times New Roman" w:hAnsi="Times New Roman"/>
        </w:rPr>
      </w:pPr>
    </w:p>
    <w:p w14:paraId="03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drawing>
          <wp:inline>
            <wp:extent cx="704850" cy="9144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04850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5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РОССИЙСКАЯ ФЕДЕРАЦИЯ</w:t>
      </w:r>
    </w:p>
    <w:p w14:paraId="06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РОСТОВСКАЯ ОБЛАСТЬ</w:t>
      </w:r>
    </w:p>
    <w:p w14:paraId="07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</w:t>
      </w:r>
    </w:p>
    <w:p w14:paraId="08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«ОБЛИВСКИЙ РАЙОН»</w:t>
      </w:r>
    </w:p>
    <w:p w14:paraId="09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 ДЕПУТАТОВ ОБЛИВСКОГО РАЙОНА</w:t>
      </w:r>
    </w:p>
    <w:p w14:paraId="0A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РЕШЕНИЕ</w:t>
      </w:r>
    </w:p>
    <w:p w14:paraId="0C000000">
      <w:pPr>
        <w:widowControl w:val="0"/>
        <w:ind w:firstLine="709" w:left="0"/>
        <w:jc w:val="center"/>
        <w:rPr>
          <w:rFonts w:ascii="Times New Roman" w:hAnsi="Times New Roman"/>
          <w:sz w:val="28"/>
        </w:rPr>
      </w:pPr>
    </w:p>
    <w:p w14:paraId="0D000000">
      <w:pPr>
        <w:widowControl w:val="0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предложениях по передаче имущества из государственной собственности Ростовской области в муниципальную собственность муниципального образования «Обливский район»</w:t>
      </w:r>
    </w:p>
    <w:p w14:paraId="0E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Принято</w:t>
      </w:r>
    </w:p>
    <w:p w14:paraId="0F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Собранием  депутатов</w:t>
      </w:r>
      <w:r>
        <w:rPr>
          <w:rFonts w:ascii="Times New Roman" w:hAnsi="Times New Roman"/>
          <w:b w:val="1"/>
          <w:sz w:val="28"/>
        </w:rPr>
        <w:t xml:space="preserve">                                                                  </w:t>
      </w:r>
      <w:r>
        <w:rPr>
          <w:rStyle w:val="Style_1_ch"/>
          <w:rFonts w:ascii="Times New Roman" w:hAnsi="Times New Roman"/>
          <w:sz w:val="28"/>
        </w:rPr>
        <w:t xml:space="preserve">       21</w:t>
      </w:r>
      <w:r>
        <w:rPr>
          <w:rStyle w:val="Style_1_ch"/>
          <w:rFonts w:ascii="Times New Roman" w:hAnsi="Times New Roman"/>
          <w:sz w:val="28"/>
        </w:rPr>
        <w:t>.08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                                                                       </w:t>
      </w:r>
    </w:p>
    <w:p w14:paraId="10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11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>В соответствии с Федеральным законом от 6 октября 2003 года № 131-ФЗ «Об общих принципах организации местного самоуправлен</w:t>
      </w:r>
      <w:r>
        <w:rPr>
          <w:rFonts w:ascii="Times New Roman" w:hAnsi="Times New Roman"/>
          <w:sz w:val="28"/>
        </w:rPr>
        <w:t>ия в Российской Федерации»</w:t>
      </w:r>
      <w:r>
        <w:rPr>
          <w:rFonts w:ascii="Times New Roman" w:hAnsi="Times New Roman"/>
          <w:sz w:val="28"/>
        </w:rPr>
        <w:t>, Собрание Депутатов Обливского района</w:t>
      </w:r>
    </w:p>
    <w:p w14:paraId="13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14:paraId="15000000">
      <w:pPr>
        <w:numPr>
          <w:ilvl w:val="0"/>
          <w:numId w:val="1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перечень имущества, предлагаемого к передаче из государственной собственности Ростовской области в муниципальную собственность муниципального образования «Обливский район», согласно </w:t>
      </w:r>
      <w:r>
        <w:rPr>
          <w:rFonts w:ascii="Times New Roman" w:hAnsi="Times New Roman"/>
          <w:sz w:val="28"/>
        </w:rPr>
        <w:t xml:space="preserve">приложению к настоящему решению </w:t>
      </w:r>
      <w:r>
        <w:rPr>
          <w:rFonts w:ascii="Times New Roman" w:hAnsi="Times New Roman"/>
          <w:sz w:val="28"/>
        </w:rPr>
        <w:t>(приложение).</w:t>
      </w:r>
    </w:p>
    <w:p w14:paraId="16000000">
      <w:pPr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вступает в силу со дня его опубликования.</w:t>
      </w:r>
    </w:p>
    <w:p w14:paraId="17000000">
      <w:pPr>
        <w:pStyle w:val="Style_1"/>
        <w:ind w:firstLine="0" w:left="720"/>
        <w:jc w:val="both"/>
        <w:rPr>
          <w:rFonts w:ascii="Times New Roman" w:hAnsi="Times New Roman"/>
          <w:sz w:val="28"/>
        </w:rPr>
      </w:pPr>
    </w:p>
    <w:p w14:paraId="18000000">
      <w:pPr>
        <w:pStyle w:val="Style_1"/>
        <w:ind w:firstLine="0" w:left="720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Председательствующий, </w:t>
      </w:r>
    </w:p>
    <w:p w14:paraId="1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председателя Собрания депутатов – </w:t>
      </w:r>
    </w:p>
    <w:p w14:paraId="1B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главы Обливского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</w:t>
      </w:r>
      <w:r>
        <w:rPr>
          <w:rFonts w:ascii="Times New Roman" w:hAnsi="Times New Roman"/>
          <w:sz w:val="28"/>
        </w:rPr>
        <w:t xml:space="preserve">       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М.Н. Андреенков</w:t>
      </w:r>
    </w:p>
    <w:p w14:paraId="1C000000">
      <w:pPr>
        <w:pStyle w:val="Style_1"/>
        <w:ind w:firstLine="0" w:left="720"/>
        <w:jc w:val="both"/>
        <w:rPr>
          <w:rFonts w:ascii="Times New Roman" w:hAnsi="Times New Roman"/>
          <w:sz w:val="28"/>
        </w:rPr>
      </w:pPr>
    </w:p>
    <w:p w14:paraId="1D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1E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1F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20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21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22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23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21.08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</w:t>
      </w:r>
    </w:p>
    <w:p w14:paraId="24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189</w:t>
      </w:r>
    </w:p>
    <w:p w14:paraId="25000000">
      <w:pPr>
        <w:pStyle w:val="Style_1"/>
        <w:ind w:hanging="141" w:left="-426"/>
        <w:jc w:val="both"/>
        <w:rPr>
          <w:rFonts w:ascii="Times New Roman" w:hAnsi="Times New Roman"/>
          <w:sz w:val="28"/>
        </w:rPr>
      </w:pPr>
    </w:p>
    <w:p w14:paraId="26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                    </w:t>
      </w:r>
    </w:p>
    <w:p w14:paraId="27000000">
      <w:pPr>
        <w:sectPr>
          <w:pgSz w:h="16838" w:orient="portrait" w:w="11906"/>
          <w:pgMar w:bottom="426" w:footer="708" w:gutter="0" w:header="708" w:left="1134" w:right="850" w:top="142"/>
        </w:sectPr>
      </w:pPr>
    </w:p>
    <w:p w14:paraId="28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к решению</w:t>
      </w:r>
    </w:p>
    <w:p w14:paraId="29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Собрания депутатов Обливского района </w:t>
      </w:r>
    </w:p>
    <w:p w14:paraId="2A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 предложениях по передаче имущества</w:t>
      </w:r>
    </w:p>
    <w:p w14:paraId="2B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государственной собственности</w:t>
      </w:r>
    </w:p>
    <w:p w14:paraId="2C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Ростовской области в муниципальную </w:t>
      </w:r>
    </w:p>
    <w:p w14:paraId="2D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собственность муниципального образования</w:t>
      </w:r>
    </w:p>
    <w:p w14:paraId="2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«Обливский район»»</w:t>
      </w:r>
    </w:p>
    <w:p w14:paraId="2F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имущества, </w:t>
      </w:r>
    </w:p>
    <w:p w14:paraId="3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предлагаемого к передаче из государственной собственности</w:t>
      </w:r>
    </w:p>
    <w:p w14:paraId="3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Ростовской области в муниципальную собственность </w:t>
      </w:r>
    </w:p>
    <w:p w14:paraId="3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«Обливский район»</w:t>
      </w:r>
    </w:p>
    <w:p w14:paraId="3300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392"/>
        <w:tblLayout w:type="fixed"/>
      </w:tblPr>
      <w:tblGrid>
        <w:gridCol w:w="2977"/>
        <w:gridCol w:w="3402"/>
        <w:gridCol w:w="3544"/>
        <w:gridCol w:w="1701"/>
        <w:gridCol w:w="3260"/>
      </w:tblGrid>
      <w:t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Полное наименование организации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места нахождения организации, ИНН организации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имущества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места нахождения имущества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Индивидуализирующие характеристики имущества</w:t>
            </w:r>
          </w:p>
        </w:tc>
      </w:tr>
      <w:t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министерство образования Ростовской области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344082, </w:t>
            </w:r>
            <w:r>
              <w:rPr>
                <w:rFonts w:ascii="Times New Roman" w:hAnsi="Times New Roman"/>
                <w:sz w:val="28"/>
              </w:rPr>
              <w:t>г.Ростов</w:t>
            </w:r>
            <w:r>
              <w:rPr>
                <w:rFonts w:ascii="Times New Roman" w:hAnsi="Times New Roman"/>
                <w:sz w:val="28"/>
              </w:rPr>
              <w:t xml:space="preserve">-на-Дону, пер. </w:t>
            </w:r>
            <w:r>
              <w:rPr>
                <w:rFonts w:ascii="Times New Roman" w:hAnsi="Times New Roman"/>
                <w:sz w:val="28"/>
              </w:rPr>
              <w:t>Доломановский</w:t>
            </w:r>
            <w:r>
              <w:rPr>
                <w:rFonts w:ascii="Times New Roman" w:hAnsi="Times New Roman"/>
                <w:sz w:val="28"/>
              </w:rPr>
              <w:t>, 31, ИНН 6164046502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автобус для перевозки детей, </w:t>
            </w:r>
            <w:r>
              <w:rPr>
                <w:rFonts w:ascii="Times New Roman" w:hAnsi="Times New Roman"/>
                <w:sz w:val="28"/>
              </w:rPr>
              <w:t>VIN X1M3205BXSS000848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_____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марка, модель: </w:t>
            </w:r>
          </w:p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ПАЗ 32053-70</w:t>
            </w:r>
          </w:p>
        </w:tc>
      </w:tr>
    </w:tbl>
    <w:p w14:paraId="3F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0000000">
      <w:pPr>
        <w:spacing w:after="0" w:line="240" w:lineRule="auto"/>
        <w:ind w:firstLine="426" w:left="0"/>
        <w:rPr>
          <w:rFonts w:ascii="Times New Roman" w:hAnsi="Times New Roman"/>
          <w:sz w:val="28"/>
        </w:rPr>
      </w:pPr>
    </w:p>
    <w:p w14:paraId="41000000">
      <w:pPr>
        <w:spacing w:after="0" w:line="240" w:lineRule="auto"/>
        <w:ind w:firstLine="426" w:left="0"/>
        <w:rPr>
          <w:rFonts w:ascii="Times New Roman" w:hAnsi="Times New Roman"/>
          <w:sz w:val="28"/>
        </w:rPr>
      </w:pPr>
    </w:p>
    <w:p w14:paraId="42000000">
      <w:pPr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Председательствующий, </w:t>
      </w:r>
    </w:p>
    <w:p w14:paraId="43000000">
      <w:pPr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председателя Собрания депутатов – </w:t>
      </w:r>
    </w:p>
    <w:p w14:paraId="44000000">
      <w:pPr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главы Обливского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                         МП                                                                   М.Н. Андреенков</w:t>
      </w:r>
    </w:p>
    <w:p w14:paraId="45000000"/>
    <w:p w14:paraId="46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sectPr>
      <w:pgSz w:h="11906" w:orient="landscape" w:w="16838"/>
      <w:pgMar w:bottom="0" w:footer="709" w:gutter="0" w:header="709" w:left="567" w:right="709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Body Text"/>
    <w:basedOn w:val="Style_3"/>
    <w:link w:val="Style_6_ch"/>
    <w:pPr>
      <w:spacing w:after="0" w:line="240" w:lineRule="auto"/>
      <w:ind/>
      <w:jc w:val="left"/>
    </w:pPr>
    <w:rPr>
      <w:rFonts w:ascii="Bookman Old Style" w:hAnsi="Bookman Old Style"/>
      <w:spacing w:val="8"/>
      <w:sz w:val="16"/>
    </w:rPr>
  </w:style>
  <w:style w:styleId="Style_6_ch" w:type="character">
    <w:name w:val="Body Text"/>
    <w:basedOn w:val="Style_3_ch"/>
    <w:link w:val="Style_6"/>
    <w:rPr>
      <w:rFonts w:ascii="Bookman Old Style" w:hAnsi="Bookman Old Style"/>
      <w:spacing w:val="8"/>
      <w:sz w:val="16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aption"/>
    <w:basedOn w:val="Style_3"/>
    <w:next w:val="Style_3"/>
    <w:link w:val="Style_11_ch"/>
    <w:pPr>
      <w:spacing w:after="0" w:line="240" w:lineRule="auto"/>
      <w:ind/>
      <w:jc w:val="left"/>
    </w:pPr>
    <w:rPr>
      <w:rFonts w:ascii="Courier New" w:hAnsi="Courier New"/>
      <w:b w:val="1"/>
      <w:sz w:val="36"/>
    </w:rPr>
  </w:style>
  <w:style w:styleId="Style_11_ch" w:type="character">
    <w:name w:val="caption"/>
    <w:basedOn w:val="Style_3_ch"/>
    <w:link w:val="Style_11"/>
    <w:rPr>
      <w:rFonts w:ascii="Courier New" w:hAnsi="Courier New"/>
      <w:b w:val="1"/>
      <w:sz w:val="36"/>
    </w:rPr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-predefined-field1"/>
    <w:link w:val="Style_13_ch"/>
    <w:rPr>
      <w:b w:val="1"/>
    </w:rPr>
  </w:style>
  <w:style w:styleId="Style_13_ch" w:type="character">
    <w:name w:val="b-predefined-field1"/>
    <w:link w:val="Style_13"/>
    <w:rPr>
      <w:b w:val="1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List Paragraph"/>
    <w:basedOn w:val="Style_3"/>
    <w:link w:val="Style_15_ch"/>
    <w:pPr>
      <w:ind w:firstLine="0" w:left="720"/>
      <w:contextualSpacing w:val="1"/>
    </w:pPr>
  </w:style>
  <w:style w:styleId="Style_15_ch" w:type="character">
    <w:name w:val="List Paragraph"/>
    <w:basedOn w:val="Style_3_ch"/>
    <w:link w:val="Style_15"/>
  </w:style>
  <w:style w:styleId="Style_16" w:type="paragraph">
    <w:name w:val="heading 1"/>
    <w:basedOn w:val="Style_3"/>
    <w:next w:val="Style_3"/>
    <w:link w:val="Style_16_ch"/>
    <w:uiPriority w:val="9"/>
    <w:qFormat/>
    <w:pPr>
      <w:keepNext w:val="1"/>
      <w:spacing w:after="60" w:before="240"/>
      <w:ind/>
      <w:outlineLvl w:val="0"/>
    </w:pPr>
    <w:rPr>
      <w:rFonts w:ascii="Cambria" w:hAnsi="Cambria"/>
      <w:b w:val="1"/>
      <w:sz w:val="32"/>
    </w:rPr>
  </w:style>
  <w:style w:styleId="Style_16_ch" w:type="character">
    <w:name w:val="heading 1"/>
    <w:basedOn w:val="Style_3_ch"/>
    <w:link w:val="Style_16"/>
    <w:rPr>
      <w:rFonts w:ascii="Cambria" w:hAnsi="Cambria"/>
      <w:b w:val="1"/>
      <w:sz w:val="32"/>
    </w:rPr>
  </w:style>
  <w:style w:styleId="Style_17" w:type="paragraph">
    <w:name w:val="doccaption"/>
    <w:link w:val="Style_17_ch"/>
  </w:style>
  <w:style w:styleId="Style_17_ch" w:type="character">
    <w:name w:val="doccaption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3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3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3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3"/>
    <w:next w:val="Style_3"/>
    <w:link w:val="Style_29_ch"/>
    <w:uiPriority w:val="9"/>
    <w:qFormat/>
    <w:pPr>
      <w:keepNext w:val="1"/>
      <w:spacing w:after="0" w:line="240" w:lineRule="auto"/>
      <w:ind/>
      <w:jc w:val="center"/>
      <w:outlineLvl w:val="1"/>
    </w:pPr>
    <w:rPr>
      <w:rFonts w:ascii="Times New Roman" w:hAnsi="Times New Roman"/>
      <w:b w:val="1"/>
    </w:rPr>
  </w:style>
  <w:style w:styleId="Style_29_ch" w:type="character">
    <w:name w:val="heading 2"/>
    <w:basedOn w:val="Style_3_ch"/>
    <w:link w:val="Style_29"/>
    <w:rPr>
      <w:rFonts w:ascii="Times New Roman" w:hAnsi="Times New Roman"/>
      <w:b w:val="1"/>
    </w:rPr>
  </w:style>
  <w:style w:styleId="Style_2" w:type="table">
    <w:name w:val="Table Grid"/>
    <w:basedOn w:val="Style_3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2025-08-21T11:43:20Z</dcterms:modified>
</cp:coreProperties>
</file>