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694055" cy="91351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</w:pPr>
    </w:p>
    <w:p w14:paraId="03000000">
      <w:pPr>
        <w:widowControl w:val="0"/>
        <w:ind/>
        <w:jc w:val="center"/>
      </w:pPr>
      <w:r>
        <w:t xml:space="preserve">РОССИЙСКАЯ  ФЕДЕРАЦИЯ </w:t>
      </w:r>
    </w:p>
    <w:p w14:paraId="04000000">
      <w:pPr>
        <w:widowControl w:val="0"/>
        <w:ind/>
        <w:jc w:val="center"/>
      </w:pPr>
      <w:r>
        <w:t xml:space="preserve">РОСТОВСКАЯ  ОБЛАСТЬ </w:t>
      </w:r>
    </w:p>
    <w:p w14:paraId="05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</w:pP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 xml:space="preserve">О предоставлении  в собственность </w:t>
      </w:r>
    </w:p>
    <w:p w14:paraId="0C000000">
      <w:pPr>
        <w:ind/>
        <w:jc w:val="center"/>
      </w:pPr>
      <w:r>
        <w:t>м</w:t>
      </w:r>
      <w:r>
        <w:t>униципальному образованию</w:t>
      </w:r>
      <w:r>
        <w:t xml:space="preserve"> «Обливский район»  земельного участка</w:t>
      </w:r>
      <w:r>
        <w:t xml:space="preserve"> </w:t>
      </w:r>
    </w:p>
    <w:p w14:paraId="0D000000">
      <w:pPr>
        <w:ind/>
        <w:jc w:val="center"/>
      </w:pPr>
    </w:p>
    <w:p w14:paraId="0E000000">
      <w:pPr>
        <w:tabs>
          <w:tab w:leader="none" w:pos="1350" w:val="left"/>
        </w:tabs>
        <w:ind/>
      </w:pPr>
    </w:p>
    <w:p w14:paraId="0F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</w:p>
    <w:p w14:paraId="10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</w:t>
      </w:r>
      <w:r>
        <w:t xml:space="preserve">                      17.07.2025</w:t>
      </w:r>
      <w:r>
        <w:t xml:space="preserve"> года</w:t>
      </w:r>
    </w:p>
    <w:p w14:paraId="11000000">
      <w:pPr>
        <w:ind/>
        <w:jc w:val="both"/>
        <w:rPr>
          <w:sz w:val="20"/>
        </w:rPr>
      </w:pPr>
    </w:p>
    <w:p w14:paraId="12000000">
      <w:pPr>
        <w:ind w:firstLine="708" w:left="0"/>
        <w:jc w:val="both"/>
      </w:pPr>
      <w:r>
        <w:t xml:space="preserve">В соответствии с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Уставом муниципального образования «Обливский район», </w:t>
      </w:r>
      <w:r>
        <w:t>в связи с необходимостью решения вопросов местного значения,</w:t>
      </w:r>
      <w:r>
        <w:t xml:space="preserve"> Собрание депутатов Обливского района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both"/>
      </w:pPr>
    </w:p>
    <w:p w14:paraId="15000000">
      <w:pPr>
        <w:ind w:firstLine="708" w:left="0"/>
        <w:jc w:val="both"/>
        <w:rPr>
          <w:sz w:val="20"/>
        </w:rPr>
      </w:pPr>
    </w:p>
    <w:p w14:paraId="16000000">
      <w:pPr>
        <w:ind w:firstLine="708" w:left="0"/>
        <w:jc w:val="center"/>
      </w:pPr>
      <w:r>
        <w:t>РЕШИЛО:</w:t>
      </w:r>
    </w:p>
    <w:p w14:paraId="17000000">
      <w:pPr>
        <w:rPr>
          <w:color w:val="000000"/>
          <w:sz w:val="20"/>
        </w:rPr>
      </w:pPr>
    </w:p>
    <w:p w14:paraId="18000000">
      <w:pPr>
        <w:spacing w:line="0" w:lineRule="atLeast"/>
        <w:ind w:firstLine="708" w:left="0"/>
        <w:jc w:val="both"/>
        <w:outlineLvl w:val="1"/>
      </w:pPr>
      <w:r>
        <w:t>1</w:t>
      </w:r>
      <w:r>
        <w:t xml:space="preserve">. </w:t>
      </w:r>
      <w:r>
        <w:t xml:space="preserve">Предоставить </w:t>
      </w:r>
      <w:r>
        <w:t xml:space="preserve"> в собственность</w:t>
      </w:r>
      <w:r>
        <w:t xml:space="preserve"> муниципальному образов</w:t>
      </w:r>
      <w:r>
        <w:t>а</w:t>
      </w:r>
      <w:r>
        <w:t>нию «Обливский район» земельных участков</w:t>
      </w:r>
      <w:r>
        <w:t xml:space="preserve"> согласно приложению, из земель, собственность на которые не  разграничена</w:t>
      </w:r>
      <w:r>
        <w:t>.</w:t>
      </w:r>
    </w:p>
    <w:p w14:paraId="19000000">
      <w:pPr>
        <w:spacing w:line="0" w:lineRule="atLeast"/>
        <w:ind w:firstLine="708" w:left="0"/>
        <w:jc w:val="both"/>
        <w:outlineLvl w:val="1"/>
      </w:pPr>
      <w:r>
        <w:t>2. Данное решение вступает в законную силу с  момента официального опубликования.</w:t>
      </w:r>
    </w:p>
    <w:p w14:paraId="1A000000">
      <w:pPr>
        <w:ind/>
        <w:jc w:val="both"/>
        <w:rPr>
          <w:sz w:val="20"/>
        </w:rPr>
      </w:pPr>
    </w:p>
    <w:p w14:paraId="1B000000">
      <w:pPr>
        <w:ind/>
        <w:jc w:val="both"/>
        <w:rPr>
          <w:b w:val="1"/>
          <w:sz w:val="20"/>
        </w:rPr>
      </w:pPr>
    </w:p>
    <w:p w14:paraId="1C000000">
      <w:pPr>
        <w:ind/>
        <w:jc w:val="both"/>
      </w:pPr>
      <w:r>
        <w:t>Председатель Собрания депутатов-</w:t>
      </w:r>
    </w:p>
    <w:p w14:paraId="1D000000">
      <w:pPr>
        <w:ind/>
        <w:jc w:val="both"/>
      </w:pPr>
      <w:r>
        <w:t>глава Обливского района                                                 Е.С. Карамушка</w:t>
      </w:r>
    </w:p>
    <w:p w14:paraId="1E000000">
      <w:pPr>
        <w:ind/>
        <w:jc w:val="both"/>
      </w:pPr>
    </w:p>
    <w:p w14:paraId="1F000000">
      <w:pPr>
        <w:ind/>
        <w:jc w:val="both"/>
      </w:pPr>
      <w:r>
        <w:t>17.07.2025</w:t>
      </w:r>
      <w:r>
        <w:t xml:space="preserve"> года</w:t>
      </w:r>
    </w:p>
    <w:p w14:paraId="20000000">
      <w:pPr>
        <w:ind/>
        <w:jc w:val="both"/>
        <w:rPr>
          <w:color w:val="000000"/>
          <w:sz w:val="10"/>
        </w:rPr>
      </w:pPr>
      <w:r>
        <w:t>№ 188</w:t>
      </w:r>
    </w:p>
    <w:p w14:paraId="21000000">
      <w:pPr>
        <w:pStyle w:val="Style_1"/>
        <w:ind/>
        <w:jc w:val="left"/>
        <w:rPr>
          <w:b w:val="1"/>
          <w:sz w:val="20"/>
        </w:rPr>
      </w:pPr>
    </w:p>
    <w:p w14:paraId="22000000">
      <w:pPr>
        <w:pStyle w:val="Style_1"/>
        <w:ind/>
        <w:jc w:val="left"/>
        <w:rPr>
          <w:b w:val="1"/>
          <w:sz w:val="20"/>
        </w:rPr>
      </w:pPr>
    </w:p>
    <w:p w14:paraId="23000000">
      <w:pPr>
        <w:pStyle w:val="Style_1"/>
        <w:ind/>
        <w:jc w:val="left"/>
        <w:rPr>
          <w:b w:val="1"/>
          <w:sz w:val="20"/>
        </w:rPr>
      </w:pPr>
    </w:p>
    <w:p w14:paraId="24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p w14:paraId="25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t>к   Решению Собрания</w:t>
      </w:r>
    </w:p>
    <w:p w14:paraId="26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депутатов</w:t>
      </w:r>
      <w:r>
        <w:rPr>
          <w:sz w:val="24"/>
        </w:rPr>
        <w:t xml:space="preserve"> Обливского района</w:t>
      </w:r>
    </w:p>
    <w:p w14:paraId="27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от 17.07.2025</w:t>
      </w:r>
      <w:r>
        <w:rPr>
          <w:sz w:val="24"/>
        </w:rPr>
        <w:t xml:space="preserve"> г.</w:t>
      </w:r>
      <w:r>
        <w:rPr>
          <w:sz w:val="24"/>
        </w:rPr>
        <w:t xml:space="preserve"> </w:t>
      </w:r>
      <w:r>
        <w:rPr>
          <w:sz w:val="24"/>
        </w:rPr>
        <w:t>№ 188</w:t>
      </w:r>
    </w:p>
    <w:p w14:paraId="28000000">
      <w:pPr>
        <w:tabs>
          <w:tab w:leader="none" w:pos="3735" w:val="left"/>
        </w:tabs>
        <w:ind/>
        <w:rPr>
          <w:sz w:val="20"/>
        </w:rPr>
      </w:pPr>
    </w:p>
    <w:p w14:paraId="29000000">
      <w:pPr>
        <w:tabs>
          <w:tab w:leader="none" w:pos="3735" w:val="left"/>
        </w:tabs>
        <w:ind/>
        <w:rPr>
          <w:sz w:val="20"/>
        </w:rPr>
      </w:pPr>
    </w:p>
    <w:p w14:paraId="2A000000">
      <w:pPr>
        <w:widowControl w:val="0"/>
        <w:ind/>
        <w:jc w:val="center"/>
      </w:pPr>
      <w:r>
        <w:t>ПЕРЕЧЕНЬ</w:t>
      </w:r>
    </w:p>
    <w:p w14:paraId="2B000000">
      <w:pPr>
        <w:widowControl w:val="0"/>
        <w:ind/>
        <w:jc w:val="center"/>
      </w:pPr>
      <w:r>
        <w:t>земельных участков, для предоставления в собственность МО «Обливский район»</w:t>
      </w:r>
    </w:p>
    <w:p w14:paraId="2C000000">
      <w:pPr>
        <w:widowControl w:val="0"/>
        <w:ind/>
        <w:jc w:val="center"/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5"/>
        <w:gridCol w:w="2603"/>
        <w:gridCol w:w="1229"/>
        <w:gridCol w:w="2951"/>
        <w:gridCol w:w="4240"/>
        <w:gridCol w:w="2516"/>
      </w:tblGrid>
      <w:tr>
        <w:trPr>
          <w:trHeight w:hRule="atLeast" w:val="1327"/>
        </w:trPr>
        <w:tc>
          <w:tcPr>
            <w:tcW w:type="dxa" w:w="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 п/п</w:t>
            </w:r>
          </w:p>
        </w:tc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Кадастровый номер земельного участка</w:t>
            </w:r>
          </w:p>
        </w:tc>
        <w:tc>
          <w:tcPr>
            <w:tcW w:type="dxa" w:w="1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Площадь кв.м.</w:t>
            </w:r>
          </w:p>
        </w:tc>
        <w:tc>
          <w:tcPr>
            <w:tcW w:type="dxa" w:w="2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Местоположение земельного участка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Категория земель</w:t>
            </w:r>
          </w:p>
        </w:tc>
        <w:tc>
          <w:tcPr>
            <w:tcW w:type="dxa" w:w="2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Вид разрешенного использования </w:t>
            </w:r>
          </w:p>
        </w:tc>
      </w:tr>
      <w:tr>
        <w:tc>
          <w:tcPr>
            <w:tcW w:type="dxa" w:w="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61:27:0600013:</w:t>
            </w:r>
            <w:r>
              <w:rPr>
                <w:sz w:val="24"/>
              </w:rPr>
              <w:t>1199</w:t>
            </w:r>
          </w:p>
        </w:tc>
        <w:tc>
          <w:tcPr>
            <w:tcW w:type="dxa" w:w="1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45951</w:t>
            </w:r>
          </w:p>
        </w:tc>
        <w:tc>
          <w:tcPr>
            <w:tcW w:type="dxa" w:w="2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обл., Обливский район, </w:t>
            </w:r>
            <w:r>
              <w:rPr>
                <w:sz w:val="24"/>
              </w:rPr>
              <w:t>в 400 метрах  на север</w:t>
            </w:r>
            <w:r>
              <w:rPr>
                <w:sz w:val="24"/>
              </w:rPr>
              <w:t xml:space="preserve"> от ст. Обливская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земель  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type="dxa" w:w="2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 деятельность</w:t>
            </w:r>
          </w:p>
        </w:tc>
      </w:tr>
      <w:tr>
        <w:tc>
          <w:tcPr>
            <w:tcW w:type="dxa" w:w="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61:27:0</w:t>
            </w:r>
            <w:r>
              <w:rPr>
                <w:sz w:val="24"/>
              </w:rPr>
              <w:t>070128:639</w:t>
            </w:r>
          </w:p>
        </w:tc>
        <w:tc>
          <w:tcPr>
            <w:tcW w:type="dxa" w:w="1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2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обл., Обливский район, </w:t>
            </w:r>
            <w:r>
              <w:rPr>
                <w:sz w:val="24"/>
              </w:rPr>
              <w:t>ст. Обливская, ул. Ленина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  <w:tc>
          <w:tcPr>
            <w:tcW w:type="dxa" w:w="2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</w:p>
        </w:tc>
      </w:tr>
      <w:tr>
        <w:tc>
          <w:tcPr>
            <w:tcW w:type="dxa" w:w="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61:27:0</w:t>
            </w:r>
            <w:r>
              <w:rPr>
                <w:sz w:val="24"/>
              </w:rPr>
              <w:t>070123:11</w:t>
            </w:r>
          </w:p>
        </w:tc>
        <w:tc>
          <w:tcPr>
            <w:tcW w:type="dxa" w:w="1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type="dxa" w:w="2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обл., Обливский район, </w:t>
            </w:r>
            <w:r>
              <w:rPr>
                <w:sz w:val="24"/>
              </w:rPr>
              <w:t>ст. Обливская, ул. Кузнецова, д. 66 Д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  <w:tc>
          <w:tcPr>
            <w:tcW w:type="dxa" w:w="2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Улично-дорожная сеть</w:t>
            </w:r>
          </w:p>
        </w:tc>
      </w:tr>
    </w:tbl>
    <w:p w14:paraId="45000000"/>
    <w:p w14:paraId="46000000"/>
    <w:p w14:paraId="47000000"/>
    <w:sectPr>
      <w:pgSz w:h="11906" w:orient="landscape" w:w="16838"/>
      <w:pgMar w:bottom="567" w:footer="709" w:gutter="0" w:header="709" w:left="851" w:right="851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note reference"/>
    <w:link w:val="Style_11_ch"/>
    <w:rPr>
      <w:vertAlign w:val="superscript"/>
    </w:rPr>
  </w:style>
  <w:style w:styleId="Style_11_ch" w:type="character">
    <w:name w:val="footnote reference"/>
    <w:link w:val="Style_11"/>
    <w:rPr>
      <w:vertAlign w:val="superscript"/>
    </w:rPr>
  </w:style>
  <w:style w:styleId="Style_12" w:type="paragraph">
    <w:name w:val="Body Text Indent"/>
    <w:basedOn w:val="Style_3"/>
    <w:link w:val="Style_12_ch"/>
    <w:pPr>
      <w:spacing w:after="120"/>
      <w:ind w:firstLine="0" w:left="283"/>
    </w:pPr>
  </w:style>
  <w:style w:styleId="Style_12_ch" w:type="character">
    <w:name w:val="Body Text Indent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3"/>
    <w:next w:val="Style_3"/>
    <w:link w:val="Style_14_ch"/>
    <w:uiPriority w:val="9"/>
    <w:qFormat/>
    <w:pPr>
      <w:keepNext w:val="1"/>
      <w:ind/>
      <w:outlineLvl w:val="4"/>
    </w:pPr>
    <w:rPr>
      <w:b w:val="1"/>
    </w:rPr>
  </w:style>
  <w:style w:styleId="Style_14_ch" w:type="character">
    <w:name w:val="heading 5"/>
    <w:basedOn w:val="Style_3_ch"/>
    <w:link w:val="Style_14"/>
    <w:rPr>
      <w:b w:val="1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5_ch" w:type="character">
    <w:name w:val="heading 1"/>
    <w:basedOn w:val="Style_3_ch"/>
    <w:link w:val="Style_15"/>
    <w:rPr>
      <w:b w:val="1"/>
      <w:sz w:val="32"/>
    </w:rPr>
  </w:style>
  <w:style w:styleId="Style_16" w:type="paragraph">
    <w:name w:val="Balloon Text"/>
    <w:basedOn w:val="Style_3"/>
    <w:link w:val="Style_16_ch"/>
    <w:rPr>
      <w:rFonts w:ascii="Tahoma" w:hAnsi="Tahoma"/>
      <w:sz w:val="16"/>
    </w:rPr>
  </w:style>
  <w:style w:styleId="Style_16_ch" w:type="character">
    <w:name w:val="Balloon Text"/>
    <w:basedOn w:val="Style_3_ch"/>
    <w:link w:val="Style_16"/>
    <w:rPr>
      <w:rFonts w:ascii="Tahoma" w:hAnsi="Tahoma"/>
      <w:sz w:val="16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basedOn w:val="Style_3"/>
    <w:link w:val="Style_18_ch"/>
    <w:rPr>
      <w:sz w:val="20"/>
    </w:rPr>
  </w:style>
  <w:style w:styleId="Style_18_ch" w:type="character">
    <w:name w:val="Footnote"/>
    <w:basedOn w:val="Style_3_ch"/>
    <w:link w:val="Style_18"/>
    <w:rPr>
      <w:sz w:val="20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basedOn w:val="Style_3"/>
    <w:link w:val="Style_25_ch"/>
    <w:uiPriority w:val="10"/>
    <w:qFormat/>
    <w:pPr>
      <w:ind/>
      <w:jc w:val="center"/>
    </w:pPr>
    <w:rPr>
      <w:b w:val="1"/>
    </w:rPr>
  </w:style>
  <w:style w:styleId="Style_25_ch" w:type="character">
    <w:name w:val="Title"/>
    <w:basedOn w:val="Style_3_ch"/>
    <w:link w:val="Style_25"/>
    <w:rPr>
      <w:b w:val="1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2025-07-18T08:03:38Z</dcterms:modified>
</cp:coreProperties>
</file>