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inline>
            <wp:extent cx="694055" cy="91351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94055" cy="91351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0"/>
        <w:ind/>
        <w:jc w:val="center"/>
      </w:pPr>
    </w:p>
    <w:p w14:paraId="03000000">
      <w:pPr>
        <w:widowControl w:val="0"/>
        <w:ind/>
        <w:jc w:val="center"/>
      </w:pPr>
      <w:r>
        <w:t xml:space="preserve">РОССИЙСКАЯ  ФЕДЕРАЦИЯ </w:t>
      </w:r>
    </w:p>
    <w:p w14:paraId="04000000">
      <w:pPr>
        <w:widowControl w:val="0"/>
        <w:ind/>
        <w:jc w:val="center"/>
      </w:pPr>
      <w:r>
        <w:t xml:space="preserve">РОСТОВСКАЯ  ОБЛАСТЬ </w:t>
      </w:r>
    </w:p>
    <w:p w14:paraId="05000000">
      <w:pPr>
        <w:widowControl w:val="0"/>
        <w:ind/>
        <w:jc w:val="center"/>
      </w:pPr>
      <w:r>
        <w:t xml:space="preserve">МУНИЦИПАЛЬНОЕ ОБРАЗОВАНИЕ «ОБЛИВСКИЙ РАЙОН» </w:t>
      </w:r>
    </w:p>
    <w:p w14:paraId="06000000">
      <w:pPr>
        <w:widowControl w:val="0"/>
        <w:ind/>
        <w:jc w:val="center"/>
      </w:pPr>
    </w:p>
    <w:p w14:paraId="07000000">
      <w:pPr>
        <w:widowControl w:val="0"/>
        <w:ind/>
        <w:jc w:val="center"/>
      </w:pPr>
      <w:r>
        <w:t xml:space="preserve">СОБРАНИЕ ДЕПУТАТОВ ОБЛИВСКОГО РАЙОНА </w:t>
      </w:r>
    </w:p>
    <w:p w14:paraId="08000000">
      <w:pPr>
        <w:ind/>
        <w:jc w:val="center"/>
      </w:pPr>
    </w:p>
    <w:p w14:paraId="09000000">
      <w:pPr>
        <w:ind/>
        <w:jc w:val="center"/>
      </w:pPr>
      <w:r>
        <w:t>РЕШЕНИЕ</w:t>
      </w:r>
    </w:p>
    <w:p w14:paraId="0A000000">
      <w:pPr>
        <w:ind/>
        <w:jc w:val="center"/>
      </w:pPr>
    </w:p>
    <w:p w14:paraId="0B000000">
      <w:pPr>
        <w:ind/>
        <w:jc w:val="center"/>
      </w:pPr>
      <w:r>
        <w:t>О  предложениях по передаче имущества из со</w:t>
      </w:r>
      <w:r>
        <w:t>бственности муниципального образования «Обливский район»</w:t>
      </w:r>
      <w:r>
        <w:t xml:space="preserve">  в муниципальную собственность муниципальн</w:t>
      </w:r>
      <w:r>
        <w:t>ого образования «Обливское сельское поселение</w:t>
      </w:r>
      <w:r>
        <w:t>»</w:t>
      </w:r>
    </w:p>
    <w:p w14:paraId="0C000000">
      <w:pPr>
        <w:ind/>
        <w:jc w:val="center"/>
        <w:rPr>
          <w:b w:val="1"/>
        </w:rPr>
      </w:pPr>
    </w:p>
    <w:p w14:paraId="0D000000">
      <w:pPr>
        <w:ind/>
        <w:jc w:val="center"/>
        <w:rPr>
          <w:b w:val="1"/>
        </w:rPr>
      </w:pPr>
    </w:p>
    <w:p w14:paraId="0E000000">
      <w:pPr>
        <w:tabs>
          <w:tab w:leader="none" w:pos="2700" w:val="left"/>
          <w:tab w:leader="none" w:pos="3420" w:val="left"/>
        </w:tabs>
        <w:ind/>
      </w:pPr>
      <w:r>
        <w:t xml:space="preserve">           Принято</w:t>
      </w:r>
    </w:p>
    <w:p w14:paraId="0F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                        09.12.2025 года</w:t>
      </w:r>
    </w:p>
    <w:p w14:paraId="10000000">
      <w:pPr>
        <w:ind/>
        <w:jc w:val="both"/>
      </w:pPr>
    </w:p>
    <w:p w14:paraId="11000000">
      <w:pPr>
        <w:ind/>
        <w:jc w:val="both"/>
      </w:pPr>
    </w:p>
    <w:p w14:paraId="12000000">
      <w:pPr>
        <w:ind w:firstLine="708" w:left="0"/>
        <w:jc w:val="both"/>
      </w:pPr>
      <w:r>
        <w:t xml:space="preserve">В соответствии с 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13 июня 2006 № 374 «О перечнях документов, необходимых для принятии решения о передаче имущества из федеральной собственности 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 или собственность субъекта Российской Федерации», в связи с необходимостью решения вопросов местного значения, </w:t>
      </w:r>
      <w:r>
        <w:t xml:space="preserve">рассмотрев решение Собрания депутатов муниципального образования «Обливское сельское поселение» от 05.12.2025 № 131  «Об утверждении предложения о передачи имущества из муниципальной собственности муниципального образования «Обливский район» в  муниципальную собственность муниципального образования «Обливское сельское поселение» </w:t>
      </w:r>
      <w:r>
        <w:t xml:space="preserve">Собрание депутатов Обливского района  </w:t>
      </w:r>
    </w:p>
    <w:p w14:paraId="13000000">
      <w:pPr>
        <w:ind w:firstLine="708" w:left="0"/>
        <w:jc w:val="both"/>
      </w:pPr>
    </w:p>
    <w:p w14:paraId="14000000">
      <w:pPr>
        <w:ind w:firstLine="708" w:left="0"/>
        <w:jc w:val="center"/>
      </w:pPr>
      <w:r>
        <w:t>РЕШИЛО:</w:t>
      </w:r>
    </w:p>
    <w:p w14:paraId="15000000">
      <w:pPr>
        <w:ind w:firstLine="708" w:left="0"/>
        <w:jc w:val="center"/>
      </w:pPr>
    </w:p>
    <w:p w14:paraId="16000000">
      <w:pPr>
        <w:spacing w:line="0" w:lineRule="atLeast"/>
        <w:ind w:firstLine="708" w:left="0"/>
        <w:jc w:val="both"/>
        <w:outlineLvl w:val="1"/>
      </w:pPr>
      <w:r>
        <w:t>1</w:t>
      </w:r>
      <w:r>
        <w:t>. Утвердить</w:t>
      </w:r>
      <w:r>
        <w:t xml:space="preserve"> перечень недвижимого имущества, предлагаемого к </w:t>
      </w:r>
      <w:r>
        <w:t xml:space="preserve"> передаче из </w:t>
      </w:r>
      <w:r>
        <w:t>со</w:t>
      </w:r>
      <w:r>
        <w:t>бственности муниципального образования «Обливский район»</w:t>
      </w:r>
      <w:r>
        <w:t xml:space="preserve"> в муниципальную собственность</w:t>
      </w:r>
      <w:r>
        <w:t xml:space="preserve"> муниципального образования </w:t>
      </w:r>
      <w:r>
        <w:t xml:space="preserve"> </w:t>
      </w:r>
      <w:r>
        <w:t>«Обливское сельское поселение</w:t>
      </w:r>
      <w:r>
        <w:t>»</w:t>
      </w:r>
      <w:r>
        <w:t>, согласно приложению</w:t>
      </w:r>
      <w:r>
        <w:t xml:space="preserve"> № 1</w:t>
      </w:r>
      <w:r>
        <w:t xml:space="preserve">  к настоящему решению</w:t>
      </w:r>
      <w:r>
        <w:t xml:space="preserve">. </w:t>
      </w:r>
    </w:p>
    <w:p w14:paraId="17000000">
      <w:pPr>
        <w:ind w:firstLine="720" w:left="0"/>
        <w:jc w:val="both"/>
      </w:pPr>
      <w:r>
        <w:t>2. Данное решение вступает в законную силу с  момента официального опубликования.</w:t>
      </w:r>
    </w:p>
    <w:p w14:paraId="18000000">
      <w:pPr>
        <w:ind w:firstLine="720" w:left="0"/>
        <w:jc w:val="both"/>
      </w:pPr>
      <w:r>
        <w:t>3</w:t>
      </w:r>
      <w:r>
        <w:t>. Контроль за выполнением решения возложить на постоянную комиссию Собрания депутатов Обливского района по бюджету, налогам и собственности.</w:t>
      </w:r>
    </w:p>
    <w:p w14:paraId="19000000">
      <w:pPr>
        <w:ind/>
        <w:jc w:val="both"/>
      </w:pPr>
    </w:p>
    <w:p w14:paraId="1A000000">
      <w:pPr>
        <w:ind/>
        <w:jc w:val="both"/>
      </w:pPr>
      <w:r>
        <w:t xml:space="preserve">Председательствующий на Собрании депутатов, </w:t>
      </w:r>
    </w:p>
    <w:p w14:paraId="1B000000">
      <w:pPr>
        <w:ind/>
        <w:jc w:val="both"/>
      </w:pPr>
      <w:r>
        <w:t xml:space="preserve">заместитель председателя </w:t>
      </w:r>
      <w:r>
        <w:t>Собрания депутатов -</w:t>
      </w:r>
    </w:p>
    <w:p w14:paraId="1C000000">
      <w:pPr>
        <w:ind/>
        <w:jc w:val="both"/>
        <w:rPr>
          <w:sz w:val="24"/>
        </w:rPr>
      </w:pPr>
      <w:r>
        <w:t>главы</w:t>
      </w:r>
      <w:r>
        <w:t xml:space="preserve"> Обливского района                                               </w:t>
      </w:r>
      <w:r>
        <w:t xml:space="preserve">           М.Н. Андреенков</w:t>
      </w:r>
      <w:r>
        <w:rPr>
          <w:sz w:val="24"/>
        </w:rPr>
        <w:t xml:space="preserve"> </w:t>
      </w:r>
    </w:p>
    <w:p w14:paraId="1D000000">
      <w:pPr>
        <w:ind/>
        <w:jc w:val="center"/>
      </w:pPr>
    </w:p>
    <w:p w14:paraId="1E000000">
      <w:pPr>
        <w:ind/>
        <w:jc w:val="both"/>
      </w:pPr>
    </w:p>
    <w:p w14:paraId="1F000000">
      <w:pPr>
        <w:ind/>
        <w:jc w:val="both"/>
      </w:pPr>
      <w:r>
        <w:t>09.12.2025 года</w:t>
      </w:r>
    </w:p>
    <w:p w14:paraId="20000000">
      <w:pPr>
        <w:ind/>
        <w:jc w:val="both"/>
      </w:pPr>
      <w:r>
        <w:t xml:space="preserve">№ 197   </w:t>
      </w:r>
    </w:p>
    <w:p w14:paraId="21000000">
      <w:pPr>
        <w:sectPr>
          <w:pgSz w:h="16838" w:orient="portrait" w:w="11906"/>
          <w:pgMar w:bottom="851" w:footer="709" w:gutter="0" w:header="709" w:left="1701" w:right="851" w:top="851"/>
        </w:sectPr>
      </w:pPr>
    </w:p>
    <w:p w14:paraId="22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t xml:space="preserve"> к   Решению Собрания</w:t>
      </w:r>
    </w:p>
    <w:p w14:paraId="23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4"/>
        </w:rPr>
      </w:pPr>
      <w:r>
        <w:rPr>
          <w:sz w:val="24"/>
        </w:rPr>
        <w:t xml:space="preserve">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депутатов</w:t>
      </w:r>
      <w:r>
        <w:rPr>
          <w:sz w:val="24"/>
        </w:rPr>
        <w:t xml:space="preserve"> Обливского района от __.__.2025</w:t>
      </w:r>
      <w:r>
        <w:rPr>
          <w:sz w:val="24"/>
        </w:rPr>
        <w:t xml:space="preserve"> г.</w:t>
      </w:r>
    </w:p>
    <w:p w14:paraId="24000000">
      <w:pPr>
        <w:tabs>
          <w:tab w:leader="none" w:pos="7065" w:val="left"/>
        </w:tabs>
        <w:ind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                                                                                  № ___ </w:t>
      </w:r>
    </w:p>
    <w:p w14:paraId="25000000">
      <w:pPr>
        <w:ind/>
        <w:jc w:val="right"/>
        <w:rPr>
          <w:b w:val="1"/>
          <w:sz w:val="24"/>
        </w:rPr>
      </w:pPr>
    </w:p>
    <w:p w14:paraId="26000000">
      <w:pPr>
        <w:widowControl w:val="0"/>
        <w:ind/>
        <w:jc w:val="center"/>
      </w:pPr>
      <w:r>
        <w:t>ПЕРЕЧЕНЬ</w:t>
      </w:r>
    </w:p>
    <w:p w14:paraId="27000000">
      <w:pPr>
        <w:widowControl w:val="0"/>
        <w:ind/>
        <w:jc w:val="center"/>
      </w:pPr>
      <w:r>
        <w:t xml:space="preserve">земельных участков, предлагаемых к передаче из собственности муниципального образования </w:t>
      </w:r>
    </w:p>
    <w:p w14:paraId="28000000">
      <w:pPr>
        <w:widowControl w:val="0"/>
        <w:ind/>
        <w:jc w:val="center"/>
      </w:pPr>
      <w:r>
        <w:t xml:space="preserve">«Обливский район» </w:t>
      </w:r>
      <w:r>
        <w:t xml:space="preserve"> </w:t>
      </w:r>
      <w:r>
        <w:t xml:space="preserve"> </w:t>
      </w:r>
      <w:r>
        <w:t>в муниципальную собственность муниципальн</w:t>
      </w:r>
      <w:r>
        <w:t>ого образования «Обливское сельское поселение</w:t>
      </w:r>
      <w:r>
        <w:t>»</w:t>
      </w:r>
    </w:p>
    <w:p w14:paraId="29000000">
      <w:pPr>
        <w:widowControl w:val="0"/>
        <w:ind/>
        <w:jc w:val="center"/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14"/>
        <w:gridCol w:w="2890"/>
        <w:gridCol w:w="2772"/>
        <w:gridCol w:w="2457"/>
        <w:gridCol w:w="2734"/>
        <w:gridCol w:w="3542"/>
      </w:tblGrid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0"/>
              <w:spacing w:line="216" w:lineRule="auto"/>
              <w:ind/>
              <w:jc w:val="center"/>
            </w:pPr>
            <w:r>
              <w:t>№ п/п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0"/>
              <w:spacing w:line="216" w:lineRule="auto"/>
              <w:ind/>
              <w:jc w:val="center"/>
            </w:pPr>
            <w:r>
              <w:t>Наименование организации</w:t>
            </w:r>
          </w:p>
        </w:tc>
        <w:tc>
          <w:tcPr>
            <w:tcW w:type="dxa" w:w="2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0"/>
              <w:spacing w:line="216" w:lineRule="auto"/>
              <w:ind/>
              <w:jc w:val="center"/>
            </w:pPr>
            <w:r>
              <w:t>Адрес места нахождения организации</w:t>
            </w:r>
          </w:p>
        </w:tc>
        <w:tc>
          <w:tcPr>
            <w:tcW w:type="dxa" w:w="2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0"/>
              <w:spacing w:line="216" w:lineRule="auto"/>
              <w:ind/>
              <w:jc w:val="center"/>
            </w:pPr>
            <w:r>
              <w:t>Наименование имущества</w:t>
            </w:r>
          </w:p>
        </w:tc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0"/>
              <w:spacing w:line="216" w:lineRule="auto"/>
              <w:ind/>
              <w:jc w:val="center"/>
            </w:pPr>
            <w:r>
              <w:t>Адрес места нахождения имущества</w:t>
            </w:r>
          </w:p>
        </w:tc>
        <w:tc>
          <w:tcPr>
            <w:tcW w:type="dxa" w:w="3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0"/>
              <w:spacing w:line="216" w:lineRule="auto"/>
              <w:ind/>
              <w:jc w:val="center"/>
            </w:pPr>
            <w:r>
              <w:t xml:space="preserve">характеристики </w:t>
            </w:r>
          </w:p>
          <w:p w14:paraId="30000000">
            <w:pPr>
              <w:widowControl w:val="0"/>
              <w:spacing w:line="216" w:lineRule="auto"/>
              <w:ind/>
              <w:jc w:val="center"/>
            </w:pPr>
          </w:p>
        </w:tc>
      </w:tr>
      <w:tr>
        <w:trPr>
          <w:trHeight w:hRule="atLeast" w:val="1094"/>
        </w:trP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0"/>
              <w:spacing w:line="216" w:lineRule="auto"/>
              <w:ind/>
              <w:jc w:val="center"/>
            </w:pPr>
            <w:r>
              <w:t>1.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jc w:val="center"/>
            </w:pPr>
            <w:r>
              <w:t>МО «Обливский район»</w:t>
            </w:r>
            <w:r>
              <w:t xml:space="preserve"> </w:t>
            </w:r>
          </w:p>
        </w:tc>
        <w:tc>
          <w:tcPr>
            <w:tcW w:type="dxa" w:w="2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/>
              <w:jc w:val="center"/>
            </w:pPr>
            <w:r>
              <w:t>347140</w:t>
            </w:r>
            <w:r>
              <w:t xml:space="preserve">,г. </w:t>
            </w:r>
            <w:r>
              <w:t>Ростовская область, ст-ца Обливская, ул. Ленина, 61</w:t>
            </w:r>
          </w:p>
        </w:tc>
        <w:tc>
          <w:tcPr>
            <w:tcW w:type="dxa" w:w="2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5000000">
            <w:pPr>
              <w:ind/>
              <w:jc w:val="center"/>
            </w:pPr>
            <w:r>
              <w:t>347140, Ростовская область, ст-ца Обливская, пос. Мехлесхоз, земельный участок 34б</w:t>
            </w:r>
          </w:p>
          <w:p w14:paraId="36000000">
            <w:pPr>
              <w:ind/>
              <w:jc w:val="center"/>
            </w:pPr>
          </w:p>
          <w:p w14:paraId="37000000">
            <w:pPr>
              <w:ind/>
              <w:jc w:val="center"/>
            </w:pPr>
          </w:p>
          <w:p w14:paraId="38000000">
            <w:pPr>
              <w:ind/>
              <w:jc w:val="center"/>
            </w:pPr>
          </w:p>
        </w:tc>
        <w:tc>
          <w:tcPr>
            <w:tcW w:type="dxa" w:w="3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Кадастровый номер 61:27:0070143:752, общая площадь 9 900 кв.м., земли населенных пунктов, вид разрешенного использования: Парки</w:t>
            </w:r>
          </w:p>
          <w:p w14:paraId="3A000000">
            <w:pPr>
              <w:ind/>
              <w:jc w:val="center"/>
              <w:rPr>
                <w:color w:val="000000"/>
              </w:rPr>
            </w:pPr>
          </w:p>
          <w:p w14:paraId="3B000000">
            <w:pPr>
              <w:ind/>
              <w:jc w:val="center"/>
              <w:rPr>
                <w:color w:val="000000"/>
              </w:rPr>
            </w:pPr>
          </w:p>
        </w:tc>
      </w:tr>
    </w:tbl>
    <w:p w14:paraId="3C000000">
      <w:pPr>
        <w:tabs>
          <w:tab w:leader="none" w:pos="12645" w:val="left"/>
        </w:tabs>
        <w:ind/>
        <w:rPr>
          <w:sz w:val="24"/>
        </w:rPr>
      </w:pPr>
    </w:p>
    <w:p w14:paraId="3D000000">
      <w:pPr>
        <w:ind w:firstLine="0" w:left="720"/>
        <w:jc w:val="both"/>
      </w:pPr>
      <w:r>
        <w:t xml:space="preserve">Председательствующий на Собрании депутатов, </w:t>
      </w:r>
    </w:p>
    <w:p w14:paraId="3E000000">
      <w:pPr>
        <w:ind w:firstLine="0" w:left="720"/>
        <w:jc w:val="both"/>
      </w:pPr>
      <w:r>
        <w:t xml:space="preserve">заместитель председателя </w:t>
      </w:r>
      <w:r>
        <w:t>Собрания депутатов -</w:t>
      </w:r>
    </w:p>
    <w:p w14:paraId="3F000000">
      <w:pPr>
        <w:ind w:firstLine="0" w:left="720"/>
        <w:jc w:val="both"/>
        <w:rPr>
          <w:sz w:val="24"/>
        </w:rPr>
      </w:pPr>
      <w:r>
        <w:t>главы</w:t>
      </w:r>
      <w:r>
        <w:t xml:space="preserve"> Обливского района                                               </w:t>
      </w:r>
      <w:r>
        <w:t xml:space="preserve">                                 М.Н. Андреенков</w:t>
      </w:r>
      <w:r>
        <w:rPr>
          <w:sz w:val="24"/>
        </w:rPr>
        <w:t xml:space="preserve"> </w:t>
      </w:r>
    </w:p>
    <w:p w14:paraId="40000000">
      <w:pPr>
        <w:ind/>
        <w:jc w:val="center"/>
      </w:pPr>
    </w:p>
    <w:p w14:paraId="41000000">
      <w:pPr>
        <w:tabs>
          <w:tab w:leader="none" w:pos="12645" w:val="left"/>
        </w:tabs>
        <w:ind/>
        <w:rPr>
          <w:sz w:val="24"/>
        </w:rPr>
      </w:pPr>
    </w:p>
    <w:p w14:paraId="42000000">
      <w:pPr>
        <w:pStyle w:val="Style_1"/>
        <w:pageBreakBefore w:val="1"/>
        <w:tabs>
          <w:tab w:leader="none" w:pos="11265" w:val="left"/>
        </w:tabs>
        <w:ind/>
        <w:jc w:val="right"/>
      </w:pPr>
    </w:p>
    <w:sectPr>
      <w:pgSz w:h="11906" w:orient="landscape" w:w="16838"/>
      <w:pgMar w:bottom="567" w:footer="709" w:gutter="0" w:header="709" w:left="851" w:right="851" w:top="141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ody Text Indent"/>
    <w:basedOn w:val="Style_3"/>
    <w:link w:val="Style_10_ch"/>
    <w:pPr>
      <w:spacing w:after="120"/>
      <w:ind w:firstLine="0" w:left="283"/>
    </w:pPr>
  </w:style>
  <w:style w:styleId="Style_10_ch" w:type="character">
    <w:name w:val="Body Text Indent"/>
    <w:basedOn w:val="Style_3_ch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basedOn w:val="Style_3"/>
    <w:next w:val="Style_3"/>
    <w:link w:val="Style_12_ch"/>
    <w:uiPriority w:val="9"/>
    <w:qFormat/>
    <w:pPr>
      <w:keepNext w:val="1"/>
      <w:ind/>
      <w:outlineLvl w:val="4"/>
    </w:pPr>
    <w:rPr>
      <w:b w:val="1"/>
    </w:rPr>
  </w:style>
  <w:style w:styleId="Style_12_ch" w:type="character">
    <w:name w:val="heading 5"/>
    <w:basedOn w:val="Style_3_ch"/>
    <w:link w:val="Style_12"/>
    <w:rPr>
      <w:b w:val="1"/>
    </w:rPr>
  </w:style>
  <w:style w:styleId="Style_13" w:type="paragraph">
    <w:name w:val="heading 1"/>
    <w:basedOn w:val="Style_3"/>
    <w:next w:val="Style_3"/>
    <w:link w:val="Style_1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3_ch" w:type="character">
    <w:name w:val="heading 1"/>
    <w:basedOn w:val="Style_3_ch"/>
    <w:link w:val="Style_13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basedOn w:val="Style_3"/>
    <w:link w:val="Style_15_ch"/>
    <w:rPr>
      <w:sz w:val="20"/>
    </w:rPr>
  </w:style>
  <w:style w:styleId="Style_15_ch" w:type="character">
    <w:name w:val="Footnote"/>
    <w:basedOn w:val="Style_3_ch"/>
    <w:link w:val="Style_15"/>
    <w:rPr>
      <w:sz w:val="20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3"/>
    <w:link w:val="Style_19_ch"/>
    <w:rPr>
      <w:rFonts w:ascii="Tahoma" w:hAnsi="Tahoma"/>
      <w:sz w:val="16"/>
    </w:rPr>
  </w:style>
  <w:style w:styleId="Style_19_ch" w:type="character">
    <w:name w:val="Balloon Text"/>
    <w:basedOn w:val="Style_3_ch"/>
    <w:link w:val="Style_19"/>
    <w:rPr>
      <w:rFonts w:ascii="Tahoma" w:hAnsi="Tahoma"/>
      <w:sz w:val="16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footnote reference"/>
    <w:link w:val="Style_23_ch"/>
    <w:rPr>
      <w:vertAlign w:val="superscript"/>
    </w:rPr>
  </w:style>
  <w:style w:styleId="Style_23_ch" w:type="character">
    <w:name w:val="footnote reference"/>
    <w:link w:val="Style_23"/>
    <w:rPr>
      <w:vertAlign w:val="superscript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1" w:type="paragraph">
    <w:name w:val="Body Text"/>
    <w:basedOn w:val="Style_3"/>
    <w:link w:val="Style_1_ch"/>
    <w:pPr>
      <w:ind/>
      <w:jc w:val="center"/>
    </w:pPr>
    <w:rPr>
      <w:sz w:val="16"/>
    </w:rPr>
  </w:style>
  <w:style w:styleId="Style_1_ch" w:type="character">
    <w:name w:val="Body Text"/>
    <w:basedOn w:val="Style_3_ch"/>
    <w:link w:val="Style_1"/>
    <w:rPr>
      <w:sz w:val="16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3"/>
    <w:next w:val="Style_3"/>
    <w:link w:val="Style_27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27_ch" w:type="character">
    <w:name w:val="heading 2"/>
    <w:basedOn w:val="Style_3_ch"/>
    <w:link w:val="Style_27"/>
    <w:rPr>
      <w:b w:val="1"/>
      <w:sz w:val="24"/>
    </w:rPr>
  </w:style>
  <w:style w:styleId="Style_28" w:type="paragraph">
    <w:name w:val="heading 6"/>
    <w:basedOn w:val="Style_3"/>
    <w:next w:val="Style_3"/>
    <w:link w:val="Style_28_ch"/>
    <w:uiPriority w:val="9"/>
    <w:qFormat/>
    <w:pPr>
      <w:keepNext w:val="1"/>
      <w:ind/>
      <w:jc w:val="center"/>
      <w:outlineLvl w:val="5"/>
    </w:pPr>
    <w:rPr>
      <w:b w:val="1"/>
    </w:rPr>
  </w:style>
  <w:style w:styleId="Style_28_ch" w:type="character">
    <w:name w:val="heading 6"/>
    <w:basedOn w:val="Style_3_ch"/>
    <w:link w:val="Style_28"/>
    <w:rPr>
      <w:b w:val="1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2025-12-10T08:52:35Z</dcterms:modified>
</cp:coreProperties>
</file>