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D610C5">
      <w:pPr>
        <w:pStyle w:val="1"/>
      </w:pPr>
      <w:r>
        <w:fldChar w:fldCharType="begin"/>
      </w:r>
      <w:r>
        <w:instrText>HYPERLINK "http://internet.garant.ru/document/redirect/9902093/0"</w:instrText>
      </w:r>
      <w:r>
        <w:fldChar w:fldCharType="separate"/>
      </w:r>
      <w:r>
        <w:rPr>
          <w:rStyle w:val="a4"/>
          <w:b w:val="0"/>
          <w:bCs w:val="0"/>
        </w:rPr>
        <w:t>Постановление Главы администрации Ростовской области</w:t>
      </w:r>
      <w:r>
        <w:rPr>
          <w:rStyle w:val="a4"/>
          <w:b w:val="0"/>
          <w:bCs w:val="0"/>
        </w:rPr>
        <w:t xml:space="preserve"> от 7 апреля 1997 г. N 120 "Об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электропередачи" (с изменен</w:t>
      </w:r>
      <w:r>
        <w:rPr>
          <w:rStyle w:val="a4"/>
          <w:b w:val="0"/>
          <w:bCs w:val="0"/>
        </w:rPr>
        <w:t>иями и дополнениями)</w:t>
      </w:r>
      <w:r>
        <w:fldChar w:fldCharType="end"/>
      </w:r>
    </w:p>
    <w:p w:rsidR="00000000" w:rsidRDefault="00D610C5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D610C5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Администрации Ростовской области от 18 февраля 2010 г. N 77 в настоящее постановление внесены изменения</w:t>
      </w:r>
    </w:p>
    <w:p w:rsidR="00000000" w:rsidRDefault="00D610C5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текст постановления в предыдущей редакции</w:t>
        </w:r>
      </w:hyperlink>
    </w:p>
    <w:p w:rsidR="00000000" w:rsidRDefault="00D610C5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D610C5">
      <w:pPr>
        <w:pStyle w:val="1"/>
      </w:pPr>
      <w:r>
        <w:t>Постановление Главы администрации Ростовской области от 7 апреля 1997 г. N 120</w:t>
      </w:r>
      <w:r>
        <w:br/>
        <w:t xml:space="preserve">"Об утверждении требований по предотвращению гибели объектов </w:t>
      </w:r>
      <w:r>
        <w:t>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электропередачи"</w:t>
      </w:r>
    </w:p>
    <w:p w:rsidR="00000000" w:rsidRDefault="00D610C5">
      <w:pPr>
        <w:pStyle w:val="ab"/>
      </w:pPr>
      <w:r>
        <w:t>С изменениями и дополнениями от:</w:t>
      </w:r>
    </w:p>
    <w:p w:rsidR="00000000" w:rsidRDefault="00D610C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2010 г.</w:t>
      </w:r>
    </w:p>
    <w:p w:rsidR="00000000" w:rsidRDefault="00D610C5"/>
    <w:p w:rsidR="00000000" w:rsidRDefault="00D610C5"/>
    <w:p w:rsidR="00000000" w:rsidRDefault="00D610C5">
      <w:r>
        <w:t>В соответствии с постановлением Правительст</w:t>
      </w:r>
      <w:r>
        <w:t xml:space="preserve">ва Российской Федерации </w:t>
      </w:r>
      <w:hyperlink r:id="rId10" w:history="1">
        <w:r>
          <w:rPr>
            <w:rStyle w:val="a4"/>
          </w:rPr>
          <w:t>от 13 августа 1996 года N 997</w:t>
        </w:r>
      </w:hyperlink>
      <w:r>
        <w:t>, постановляю:</w:t>
      </w:r>
    </w:p>
    <w:p w:rsidR="00000000" w:rsidRDefault="00D610C5"/>
    <w:p w:rsidR="00000000" w:rsidRDefault="00D610C5">
      <w:bookmarkStart w:id="1" w:name="sub_10"/>
      <w:r>
        <w:t xml:space="preserve">1. Утвердить </w:t>
      </w:r>
      <w:hyperlink w:anchor="sub_1000" w:history="1">
        <w:r>
          <w:rPr>
            <w:rStyle w:val="a4"/>
          </w:rPr>
          <w:t>Требования</w:t>
        </w:r>
      </w:hyperlink>
      <w:r>
        <w:t xml:space="preserve"> по предотвращению гибели объектов животного мира при осуществл</w:t>
      </w:r>
      <w:r>
        <w:t xml:space="preserve">ении производственных процессов, а также при эксплуатации транспортных магистралей, трубопроводов, линий связи и электропередачи на территории Ростовской области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D610C5">
      <w:bookmarkStart w:id="2" w:name="sub_20"/>
      <w:bookmarkEnd w:id="1"/>
      <w:r>
        <w:t xml:space="preserve">2. </w:t>
      </w:r>
      <w:hyperlink r:id="rId11" w:history="1">
        <w:r>
          <w:rPr>
            <w:rStyle w:val="a4"/>
          </w:rPr>
          <w:t>Утратил силу</w:t>
        </w:r>
      </w:hyperlink>
      <w:r>
        <w:t>.</w:t>
      </w:r>
    </w:p>
    <w:bookmarkEnd w:id="2"/>
    <w:p w:rsidR="00000000" w:rsidRDefault="00D610C5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D610C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2" w:history="1">
        <w:r>
          <w:rPr>
            <w:rStyle w:val="a4"/>
            <w:shd w:val="clear" w:color="auto" w:fill="F0F0F0"/>
          </w:rPr>
          <w:t>пункта 2</w:t>
        </w:r>
      </w:hyperlink>
    </w:p>
    <w:p w:rsidR="00000000" w:rsidRDefault="00D610C5">
      <w:bookmarkStart w:id="3" w:name="sub_30"/>
      <w:r>
        <w:t xml:space="preserve">3. </w:t>
      </w:r>
      <w:hyperlink r:id="rId13" w:history="1">
        <w:r>
          <w:rPr>
            <w:rStyle w:val="a4"/>
          </w:rPr>
          <w:t>Утратил</w:t>
        </w:r>
        <w:r>
          <w:rPr>
            <w:rStyle w:val="a4"/>
          </w:rPr>
          <w:t xml:space="preserve"> силу</w:t>
        </w:r>
      </w:hyperlink>
      <w:r>
        <w:t>.</w:t>
      </w:r>
    </w:p>
    <w:bookmarkEnd w:id="3"/>
    <w:p w:rsidR="00000000" w:rsidRDefault="00D610C5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D610C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4" w:history="1">
        <w:r>
          <w:rPr>
            <w:rStyle w:val="a4"/>
            <w:shd w:val="clear" w:color="auto" w:fill="F0F0F0"/>
          </w:rPr>
          <w:t>пункта 3</w:t>
        </w:r>
      </w:hyperlink>
    </w:p>
    <w:p w:rsidR="00000000" w:rsidRDefault="00D610C5">
      <w:bookmarkStart w:id="4" w:name="sub_40"/>
      <w:r>
        <w:t xml:space="preserve">4. </w:t>
      </w:r>
      <w:hyperlink r:id="rId15" w:history="1">
        <w:r>
          <w:rPr>
            <w:rStyle w:val="a4"/>
          </w:rPr>
          <w:t>Утратил силу</w:t>
        </w:r>
      </w:hyperlink>
      <w:r>
        <w:t>.</w:t>
      </w:r>
    </w:p>
    <w:bookmarkEnd w:id="4"/>
    <w:p w:rsidR="00000000" w:rsidRDefault="00D610C5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D610C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6" w:history="1">
        <w:r>
          <w:rPr>
            <w:rStyle w:val="a4"/>
            <w:shd w:val="clear" w:color="auto" w:fill="F0F0F0"/>
          </w:rPr>
          <w:t>пункта 4</w:t>
        </w:r>
      </w:hyperlink>
    </w:p>
    <w:p w:rsidR="00000000" w:rsidRDefault="00D610C5">
      <w:bookmarkStart w:id="5" w:name="sub_50"/>
      <w:r>
        <w:t>5. Контроль за выполнением постановления возложить на заместителя Главы Администрации (Губернатора) области по вопросам природопользования и экологии Курдюмова С</w:t>
      </w:r>
      <w:r>
        <w:t>.Г.</w:t>
      </w:r>
    </w:p>
    <w:bookmarkEnd w:id="5"/>
    <w:p w:rsidR="00000000" w:rsidRDefault="00D610C5"/>
    <w:p w:rsidR="00000000" w:rsidRDefault="00D610C5"/>
    <w:p w:rsidR="00000000" w:rsidRDefault="00D610C5">
      <w:pPr>
        <w:pStyle w:val="ac"/>
      </w:pPr>
      <w:r>
        <w:t>Глава Администрации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610C5">
            <w:pPr>
              <w:pStyle w:val="ac"/>
            </w:pPr>
            <w:r>
              <w:t>(Губернатор)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610C5">
            <w:pPr>
              <w:pStyle w:val="aa"/>
              <w:jc w:val="right"/>
            </w:pPr>
            <w:r>
              <w:t>В. Чуб</w:t>
            </w:r>
          </w:p>
        </w:tc>
      </w:tr>
    </w:tbl>
    <w:p w:rsidR="00000000" w:rsidRDefault="00D610C5"/>
    <w:p w:rsidR="00000000" w:rsidRDefault="00D610C5"/>
    <w:p w:rsidR="00000000" w:rsidRDefault="00D610C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D610C5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Администрации Ростовской области от 18 февраля 2010 г. N 77 настоящее приложение изложено в новой редакции</w:t>
      </w:r>
    </w:p>
    <w:p w:rsidR="00000000" w:rsidRDefault="00D610C5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D610C5">
      <w:pPr>
        <w:pStyle w:val="a7"/>
        <w:rPr>
          <w:shd w:val="clear" w:color="auto" w:fill="F0F0F0"/>
        </w:rPr>
      </w:pPr>
      <w:r>
        <w:lastRenderedPageBreak/>
        <w:t xml:space="preserve"> </w:t>
      </w:r>
    </w:p>
    <w:p w:rsidR="00000000" w:rsidRDefault="00D610C5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 xml:space="preserve">Приложение к </w:t>
      </w:r>
      <w:hyperlink w:anchor="sub_0" w:history="1">
        <w:r>
          <w:rPr>
            <w:rStyle w:val="a4"/>
            <w:rFonts w:ascii="Arial" w:hAnsi="Arial" w:cs="Arial"/>
          </w:rPr>
          <w:t>постановлению</w:t>
        </w:r>
      </w:hyperlink>
      <w:r>
        <w:rPr>
          <w:rStyle w:val="a3"/>
          <w:rFonts w:ascii="Arial" w:hAnsi="Arial" w:cs="Arial"/>
        </w:rPr>
        <w:br/>
        <w:t>Главы Администрации области</w:t>
      </w:r>
      <w:r>
        <w:rPr>
          <w:rStyle w:val="a3"/>
          <w:rFonts w:ascii="Arial" w:hAnsi="Arial" w:cs="Arial"/>
        </w:rPr>
        <w:br/>
        <w:t>от 7 апреля 1997 г. N 120</w:t>
      </w:r>
    </w:p>
    <w:p w:rsidR="00000000" w:rsidRDefault="00D610C5"/>
    <w:p w:rsidR="00000000" w:rsidRDefault="00D610C5">
      <w:pPr>
        <w:pStyle w:val="1"/>
      </w:pPr>
      <w:r>
        <w:t>Требования</w:t>
      </w:r>
      <w:r>
        <w:br/>
        <w:t>по предотвращению гибели объектов животного</w:t>
      </w:r>
      <w:r>
        <w:br/>
        <w:t>мира при осуществлении производственных процессов,</w:t>
      </w:r>
      <w:r>
        <w:br/>
        <w:t>а также при эксплуатации транспортных магистралей,</w:t>
      </w:r>
      <w:r>
        <w:br/>
        <w:t>трубопроводов, линий связ</w:t>
      </w:r>
      <w:r>
        <w:t>и и электропередачи</w:t>
      </w:r>
      <w:r>
        <w:br/>
        <w:t>на территории Ростовской области</w:t>
      </w:r>
    </w:p>
    <w:p w:rsidR="00000000" w:rsidRDefault="00D610C5">
      <w:pPr>
        <w:pStyle w:val="ab"/>
      </w:pPr>
      <w:r>
        <w:t>С изменениями и дополнениями от:</w:t>
      </w:r>
    </w:p>
    <w:p w:rsidR="00000000" w:rsidRDefault="00D610C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2010 г.</w:t>
      </w:r>
    </w:p>
    <w:p w:rsidR="00000000" w:rsidRDefault="00D610C5"/>
    <w:p w:rsidR="00000000" w:rsidRDefault="00D610C5"/>
    <w:p w:rsidR="00000000" w:rsidRDefault="00D610C5">
      <w:pPr>
        <w:pStyle w:val="1"/>
      </w:pPr>
      <w:bookmarkStart w:id="7" w:name="sub_100"/>
      <w:r>
        <w:t>I. Общие положения</w:t>
      </w:r>
    </w:p>
    <w:bookmarkEnd w:id="7"/>
    <w:p w:rsidR="00000000" w:rsidRDefault="00D610C5"/>
    <w:p w:rsidR="00000000" w:rsidRDefault="00D610C5">
      <w:bookmarkStart w:id="8" w:name="sub_111"/>
      <w:r>
        <w:t>1.1. Настоящие Требования регламентируют производственную деятельность в целях предотвращения гибели объект</w:t>
      </w:r>
      <w:r>
        <w:t>ов животного мира, обитающих в условиях естественной свободы, за исключением объектов животного мира, находящихся на особо охраняемых природных территориях федерального значения, в результате изменения среды обитания и нарушений путей миграции; попадания в</w:t>
      </w:r>
      <w:r>
        <w:t xml:space="preserve"> водозаборные сооружения, узлы производственного оборудования, под движущийся транспорт и сельскохозяйственные машины; строительства промышленных и других объектов, добычи, переработки и транспортировки сырья; столкновения с проводами и электрошока, воздей</w:t>
      </w:r>
      <w:r>
        <w:t>ствия электромагнитных полей, шума, вибрации; технологических процессов животноводства и растениеводства.</w:t>
      </w:r>
    </w:p>
    <w:p w:rsidR="00000000" w:rsidRDefault="00D610C5">
      <w:bookmarkStart w:id="9" w:name="sub_112"/>
      <w:bookmarkEnd w:id="8"/>
      <w:r>
        <w:t>1.2. Настоящие Требования подлежат выполнению при осуществлении производственных процессов в сельском, лесном хозяйстве и лесной промышл</w:t>
      </w:r>
      <w:r>
        <w:t xml:space="preserve">енности, на производственных площадках с открыто размещенным оборудованием, гидросооружениях и водохранилищах, в местах размещения сырья и вспомогательных материалов, на водных транспортных путях и магистралях автомобильного, железнодорожного транспорта и </w:t>
      </w:r>
      <w:r>
        <w:t>аэродромах, а также при эксплуатации трубопроводов, линий электропередачи мощностью от 6 кВ и выше и линий проводной связи, за исключением особо охраняемых природных территорий федерального значения.</w:t>
      </w:r>
    </w:p>
    <w:p w:rsidR="00000000" w:rsidRDefault="00D610C5">
      <w:bookmarkStart w:id="10" w:name="sub_113"/>
      <w:bookmarkEnd w:id="9"/>
      <w:r>
        <w:t>1.3. В целях предотвращения гибели объекто</w:t>
      </w:r>
      <w:r>
        <w:t>в животного мира запрещается:</w:t>
      </w:r>
    </w:p>
    <w:bookmarkEnd w:id="10"/>
    <w:p w:rsidR="00000000" w:rsidRDefault="00D610C5">
      <w:r>
        <w:t>выжигание растительности, хранение и применение ядохимикатов, удобрений, химических реагентов, горюче-смазочных материалов и других опасных для объектов животного мира и среды их обитания материалов, сырья и отходов про</w:t>
      </w:r>
      <w:r>
        <w:t>изводства без осуществления мер, гарантирующих предотвращение заболеваний и гибели объектов животного мира, ухудшения среды их обитания;</w:t>
      </w:r>
    </w:p>
    <w:p w:rsidR="00000000" w:rsidRDefault="00D610C5">
      <w:r>
        <w:t>установление сплошных, не имеющих специальных проходов заграждений и сооружений на путях массовой миграции животных;</w:t>
      </w:r>
    </w:p>
    <w:p w:rsidR="00000000" w:rsidRDefault="00D610C5">
      <w:r>
        <w:t>ус</w:t>
      </w:r>
      <w:r>
        <w:t>тройство в реках или протоках западней или установление орудий лова, размеры которых превышают две трети ширины водотока;</w:t>
      </w:r>
    </w:p>
    <w:p w:rsidR="00000000" w:rsidRDefault="00D610C5">
      <w:r>
        <w:t>расчистка просек под линиями связи и электропередачи вдоль трубопроводов от подроста древесно-кустарниковой растительнос</w:t>
      </w:r>
      <w:r>
        <w:t>ти в период размножения животных.</w:t>
      </w:r>
    </w:p>
    <w:p w:rsidR="00000000" w:rsidRDefault="00D610C5">
      <w:bookmarkStart w:id="11" w:name="sub_114"/>
      <w:r>
        <w:t>1.4. Настоящие Требования обязательны для всех юридических лиц независимо от их организационно-правовой формы, а также физических лиц, осуществляющих предпринимательскую деятельность без образования юридического лиц</w:t>
      </w:r>
      <w:r>
        <w:t xml:space="preserve">а, и действуют на всей </w:t>
      </w:r>
      <w:r>
        <w:lastRenderedPageBreak/>
        <w:t>территории Ростовской области, за исключением особо охраняемых природных территорий федерального значения.</w:t>
      </w:r>
    </w:p>
    <w:p w:rsidR="00000000" w:rsidRDefault="00D610C5">
      <w:bookmarkStart w:id="12" w:name="sub_115"/>
      <w:bookmarkEnd w:id="11"/>
      <w:r>
        <w:t xml:space="preserve">1.5. Юридические и физические лица, действующие во всех сферах производства, обязаны своевременно информировать </w:t>
      </w:r>
      <w:r>
        <w:t>специально уполномоченные государственные органы по охране, контролю и регулированию использования объектов животного мира и среды их обитания о случаях гибели животных при осуществлении производственных процессов, а также при эксплуатации транспортных маг</w:t>
      </w:r>
      <w:r>
        <w:t>истралей, трубопроводов, линий связи и электропередачи.</w:t>
      </w:r>
    </w:p>
    <w:p w:rsidR="00000000" w:rsidRDefault="00D610C5">
      <w:bookmarkStart w:id="13" w:name="sub_116"/>
      <w:bookmarkEnd w:id="12"/>
      <w:r>
        <w:t>1.6. Контроль за соблюдением настоящих Требований осуществляют специально уполномоченные органы по охране, контролю и регулированию использования объектов животного мира и среды их обита</w:t>
      </w:r>
      <w:r>
        <w:t>ния - департамент охраны и использования объектов животного мира и водных биологических ресурсов области и комитет по охране окружающей среды и природных ресурсов Администрации области в пределах их компетенции.</w:t>
      </w:r>
    </w:p>
    <w:p w:rsidR="00000000" w:rsidRDefault="00D610C5">
      <w:bookmarkStart w:id="14" w:name="sub_117"/>
      <w:bookmarkEnd w:id="13"/>
      <w:r>
        <w:t xml:space="preserve">1.7. Юридические и физические </w:t>
      </w:r>
      <w:r>
        <w:t>лица, виновные в нарушении настоящих Требований, несут ответственность в соответствии с действующим законодательством Российской Федерации и Ростовской области.</w:t>
      </w:r>
    </w:p>
    <w:bookmarkEnd w:id="14"/>
    <w:p w:rsidR="00000000" w:rsidRDefault="00D610C5"/>
    <w:p w:rsidR="00000000" w:rsidRDefault="00D610C5">
      <w:pPr>
        <w:pStyle w:val="1"/>
      </w:pPr>
      <w:bookmarkStart w:id="15" w:name="sub_200"/>
      <w:r>
        <w:t>II. Требования при осуществлении</w:t>
      </w:r>
      <w:r>
        <w:br/>
        <w:t>сельскохозяйственных производственных процессов</w:t>
      </w:r>
    </w:p>
    <w:bookmarkEnd w:id="15"/>
    <w:p w:rsidR="00000000" w:rsidRDefault="00D610C5"/>
    <w:p w:rsidR="00000000" w:rsidRDefault="00D610C5">
      <w:bookmarkStart w:id="16" w:name="sub_221"/>
      <w:r>
        <w:t>2.1. При осуществлении сельскохозяйственных производственных процессов не допускается применение технологий и механизмов, которые вызывают массовую гибель объектов животного мира или изменение естественной среды их обитания.</w:t>
      </w:r>
    </w:p>
    <w:p w:rsidR="00000000" w:rsidRDefault="00D610C5">
      <w:bookmarkStart w:id="17" w:name="sub_222"/>
      <w:bookmarkEnd w:id="16"/>
      <w:r>
        <w:t>2</w:t>
      </w:r>
      <w:r>
        <w:t>.2. При производстве полевых сельскохозяйственных работ:</w:t>
      </w:r>
    </w:p>
    <w:bookmarkEnd w:id="17"/>
    <w:p w:rsidR="00000000" w:rsidRDefault="00D610C5">
      <w:r>
        <w:t>должна использоваться специально оборудованная сельскохозяйственная техника, исключающая возможность гибели животных;</w:t>
      </w:r>
    </w:p>
    <w:p w:rsidR="00000000" w:rsidRDefault="00D610C5">
      <w:r>
        <w:t xml:space="preserve">уборка сельскохозяйственных культур и сенокошение должны производиться от </w:t>
      </w:r>
      <w:r>
        <w:t>центра поля к его краям таким образом, чтобы последними убирались края поля, граничащие с лесными массивами, лесополосами, тростниковыми зарослями, целинными участками, балками;</w:t>
      </w:r>
    </w:p>
    <w:p w:rsidR="00000000" w:rsidRDefault="00D610C5">
      <w:r>
        <w:t>все владельцы (собственники, арендаторы и пользователи) сельскохозяйственных у</w:t>
      </w:r>
      <w:r>
        <w:t>годий после уборки сельскохозяйственных культур обязаны в течение трех дней произвести опашку полей по периметру шириной не менее 10 метров с целью предотвращения распространения огня в случае возгорания растительных остатков;</w:t>
      </w:r>
    </w:p>
    <w:p w:rsidR="00000000" w:rsidRDefault="00D610C5">
      <w:r>
        <w:t>средства химической защиты ра</w:t>
      </w:r>
      <w:r>
        <w:t>стений, применяющиеся в сельском хозяйстве, должны быть сертифицированы и разрешены к применению на территории Российской Федерации;</w:t>
      </w:r>
    </w:p>
    <w:p w:rsidR="00000000" w:rsidRDefault="00D610C5">
      <w:r>
        <w:t>при использовании средств защиты растений должен соблюдаться установленный регламент применения пестицидов и агрохимикатов.</w:t>
      </w:r>
    </w:p>
    <w:p w:rsidR="00000000" w:rsidRDefault="00D610C5">
      <w:bookmarkStart w:id="18" w:name="sub_223"/>
      <w:r>
        <w:t>2.3. Производственные объекты, способные вызвать гибель объектов животного мира, должны иметь санитарно-защитные зоны и очистные сооружения, исключающие загрязнение окружающей среды. Химические средства защиты растений, удобрения должны храниться в</w:t>
      </w:r>
      <w:r>
        <w:t xml:space="preserve"> специально оборудованных хранилищах, исключающих попадание во внешнюю среду.</w:t>
      </w:r>
    </w:p>
    <w:bookmarkEnd w:id="18"/>
    <w:p w:rsidR="00000000" w:rsidRDefault="00D610C5">
      <w:r>
        <w:t>Запрещается сброс любых сточных вод и отходов в местах нереста, зимовки и массовых скоплений водных и околоводных животных.</w:t>
      </w:r>
    </w:p>
    <w:p w:rsidR="00000000" w:rsidRDefault="00D610C5">
      <w:bookmarkStart w:id="19" w:name="sub_224"/>
      <w:r>
        <w:t>2.4. Владельцы (собственники, арендаторы</w:t>
      </w:r>
      <w:r>
        <w:t xml:space="preserve"> и пользователи) сельскохозяйственных угодий по согласованию со специально уполномоченными государственными органами по охране, контролю и регулированию использования объектов животного мира и среды их обитания обязаны обеспечивать защиту объектов животног</w:t>
      </w:r>
      <w:r>
        <w:t>о мира в пределах этих угодий в периоды размножения и линьки и сохранение участков, являющихся убежищами для объектов животного мира.</w:t>
      </w:r>
    </w:p>
    <w:p w:rsidR="00000000" w:rsidRDefault="00D610C5">
      <w:bookmarkStart w:id="20" w:name="sub_225"/>
      <w:bookmarkEnd w:id="19"/>
      <w:r>
        <w:t>2.5. При создании и эксплуатации ирригационных и мелиоративных сооружений в местах естественного обитания, н</w:t>
      </w:r>
      <w:r>
        <w:t xml:space="preserve">а путях миграции и в местах сезонной концентрации объектов животного </w:t>
      </w:r>
      <w:r>
        <w:lastRenderedPageBreak/>
        <w:t>мира необходимо обеспечивать условия для свободного и безопасного их передвижения через указанные сооружения, оснащать водозаборные сооружения и каналы гидромелиоративных систем специальн</w:t>
      </w:r>
      <w:r>
        <w:t>ыми защитными устройствами.</w:t>
      </w:r>
    </w:p>
    <w:bookmarkEnd w:id="20"/>
    <w:p w:rsidR="00000000" w:rsidRDefault="00D610C5"/>
    <w:p w:rsidR="00000000" w:rsidRDefault="00D610C5">
      <w:pPr>
        <w:pStyle w:val="1"/>
      </w:pPr>
      <w:bookmarkStart w:id="21" w:name="sub_300"/>
      <w:r>
        <w:t>III. Требования при осуществлении лесопромышленных</w:t>
      </w:r>
      <w:r>
        <w:br/>
        <w:t>и лесохозяйственных производственных процессов</w:t>
      </w:r>
    </w:p>
    <w:bookmarkEnd w:id="21"/>
    <w:p w:rsidR="00000000" w:rsidRDefault="00D610C5"/>
    <w:p w:rsidR="00000000" w:rsidRDefault="00D610C5">
      <w:bookmarkStart w:id="22" w:name="sub_331"/>
      <w:r>
        <w:t>3.1. При планировании в области использования, охраны, защиты, воспроизводства лесов, а также при ис</w:t>
      </w:r>
      <w:r>
        <w:t>пользовании лесов и осуществлении мероприятий по охране, защите и воспроизводству лесов необходимо предусматривать меры по охране объектов животного мира и среды их обитания.</w:t>
      </w:r>
    </w:p>
    <w:p w:rsidR="00000000" w:rsidRDefault="00D610C5">
      <w:bookmarkStart w:id="23" w:name="sub_332"/>
      <w:bookmarkEnd w:id="22"/>
      <w:r>
        <w:t>3.2. Использование лесов должно осуществляться при условии сохранен</w:t>
      </w:r>
      <w:r>
        <w:t>ия благоприятной среды обитания объектов животного мира. Режим пользования указанными участками в местах размножения, кормления и выращивания молодняка устанавливается органом исполнительной власти Ростовской области в сфере лесных отношений по согласовани</w:t>
      </w:r>
      <w:r>
        <w:t>ю со специально уполномоченными государственными органами по охране, контролю и регулированию использования объектов животного мира и среды их обитания.</w:t>
      </w:r>
    </w:p>
    <w:bookmarkEnd w:id="23"/>
    <w:p w:rsidR="00000000" w:rsidRDefault="00D610C5"/>
    <w:p w:rsidR="00000000" w:rsidRDefault="00D610C5">
      <w:pPr>
        <w:pStyle w:val="1"/>
      </w:pPr>
      <w:bookmarkStart w:id="24" w:name="sub_400"/>
      <w:r>
        <w:t>IV. Требования при осуществлении промышленных</w:t>
      </w:r>
      <w:r>
        <w:br/>
        <w:t>и водохозяйственных производственных проце</w:t>
      </w:r>
      <w:r>
        <w:t>ссов</w:t>
      </w:r>
    </w:p>
    <w:bookmarkEnd w:id="24"/>
    <w:p w:rsidR="00000000" w:rsidRDefault="00D610C5"/>
    <w:p w:rsidR="00000000" w:rsidRDefault="00D610C5">
      <w:bookmarkStart w:id="25" w:name="sub_441"/>
      <w:r>
        <w:t>4.1. Промышленные и водохозяйственные процессы должны осуществляться на производственных площадках, имеющих специальные ограждения, предотвращающие появление на территории этих площадок диких животных.</w:t>
      </w:r>
    </w:p>
    <w:p w:rsidR="00000000" w:rsidRDefault="00D610C5">
      <w:bookmarkStart w:id="26" w:name="sub_442"/>
      <w:bookmarkEnd w:id="25"/>
      <w:r>
        <w:t>4.2. Для предотвраще</w:t>
      </w:r>
      <w:r>
        <w:t>ния гибели объектов животного мира от воздействия вредных веществ и сырья, находящихся на производственной площадке, необходимо:</w:t>
      </w:r>
    </w:p>
    <w:bookmarkEnd w:id="26"/>
    <w:p w:rsidR="00000000" w:rsidRDefault="00D610C5">
      <w:r>
        <w:t>хранить материалы и сырье только в отгороженных местах на</w:t>
      </w:r>
      <w:r>
        <w:t xml:space="preserve"> бетонированных и обвалованных площадках с замкнутой системой канализации;</w:t>
      </w:r>
    </w:p>
    <w:p w:rsidR="00000000" w:rsidRDefault="00D610C5">
      <w:r>
        <w:t>помещать хозяйственные и производственные сточные воды в емкости для обработки на самой производственной площадке или для транспортировки на специальные полигоны для последующей ути</w:t>
      </w:r>
      <w:r>
        <w:t>лизации;</w:t>
      </w:r>
    </w:p>
    <w:p w:rsidR="00000000" w:rsidRDefault="00D610C5">
      <w:r>
        <w:t>максимально использовать безотходные технологии и замкнутые системы водопотребления;</w:t>
      </w:r>
    </w:p>
    <w:p w:rsidR="00000000" w:rsidRDefault="00D610C5">
      <w:r>
        <w:t>обеспечивать полную герметизацию систем сбора, хранения и транспортировки добываемого жидкого и газообразного сырья;</w:t>
      </w:r>
    </w:p>
    <w:p w:rsidR="00000000" w:rsidRDefault="00D610C5">
      <w:r>
        <w:t>снабжать емкости и резервуары системой защиты</w:t>
      </w:r>
      <w:r>
        <w:t xml:space="preserve"> в целях предотвращения попадания в них животных.</w:t>
      </w:r>
    </w:p>
    <w:p w:rsidR="00000000" w:rsidRDefault="00D610C5">
      <w:bookmarkStart w:id="27" w:name="sub_443"/>
      <w:r>
        <w:t xml:space="preserve">4.3. При отборе воды из водоемов и водотоков должны предусматриваться меры по предотвращению гибели водных и околоводных животных (выбор места водозабора, тип рыбозащитных устройств, возможный объем </w:t>
      </w:r>
      <w:r>
        <w:t>воды и другие), согласованные со специально уполномоченными государственными органами по охране, контролю и регулированию использования объектов животного мира и среды их обитания.</w:t>
      </w:r>
    </w:p>
    <w:p w:rsidR="00000000" w:rsidRDefault="00D610C5">
      <w:bookmarkStart w:id="28" w:name="sub_444"/>
      <w:bookmarkEnd w:id="27"/>
      <w:r>
        <w:t>4.4. Изменение уровня воды в водонапорных гидросооружениях, в</w:t>
      </w:r>
      <w:r>
        <w:t xml:space="preserve"> том числе и в водохранилищах, в период массовых миграций и размножения объектов животного мира в пределах территорий, занимаемых указанными производственными объектами, осуществляется по согласованию со специально уполномоченными государственными органами</w:t>
      </w:r>
      <w:r>
        <w:t xml:space="preserve"> по охране, контролю и регулированию использования объектов животного мира и среды их обитания.</w:t>
      </w:r>
    </w:p>
    <w:p w:rsidR="00000000" w:rsidRDefault="00D610C5">
      <w:bookmarkStart w:id="29" w:name="sub_445"/>
      <w:bookmarkEnd w:id="28"/>
      <w:r>
        <w:t>4.5. В зарегулированных водных объектах в период нереста рыб при достаточной водности должны обеспечиваться рыбохозяйственные попуски, создающие о</w:t>
      </w:r>
      <w:r>
        <w:t xml:space="preserve">птимальные условия их </w:t>
      </w:r>
      <w:r>
        <w:lastRenderedPageBreak/>
        <w:t>воспроизводства, исключающие гибель объектов животного мира.</w:t>
      </w:r>
    </w:p>
    <w:p w:rsidR="00000000" w:rsidRDefault="00D610C5">
      <w:bookmarkStart w:id="30" w:name="sub_446"/>
      <w:bookmarkEnd w:id="29"/>
      <w:r>
        <w:t>4.6. В целях обеспечения миграции производителей ценных промысловых рыб и ската их молоди, сохранения благоприятных условий для гнездования и выращивания молод</w:t>
      </w:r>
      <w:r>
        <w:t>няка водных и околоводных животных, сроки установки и укладки низконапорных плотин на Нижнем Дону, реках Северский Донец и Маныч в обязательном порядке согласовываются со специально уполномоченными государственными органами по охране, контролю и регулирова</w:t>
      </w:r>
      <w:r>
        <w:t>нию использования объектов животного мира и среды их обитания, территориальными органами федерального органа исполнительной власти в сфере контроля и надзора за использованием водных биологических ресурсов и федерального органа исполнительной власти по ока</w:t>
      </w:r>
      <w:r>
        <w:t>занию государственных услуг и управлению федеральным имуществом в сфере использования водных ресурсов.</w:t>
      </w:r>
    </w:p>
    <w:p w:rsidR="00000000" w:rsidRDefault="00D610C5">
      <w:bookmarkStart w:id="31" w:name="sub_447"/>
      <w:bookmarkEnd w:id="30"/>
      <w:r>
        <w:t>4.7. При сбросе производственных и иных сточных вод с промышленных площадок должны предусматриваться меры, исключающие загрязнение водной с</w:t>
      </w:r>
      <w:r>
        <w:t>реды. Запрещается сброс любых сточных вод в местах нереста, зимовки и массовых скоплений водных и околоводных животных.</w:t>
      </w:r>
    </w:p>
    <w:p w:rsidR="00000000" w:rsidRDefault="00D610C5">
      <w:bookmarkStart w:id="32" w:name="sub_448"/>
      <w:bookmarkEnd w:id="31"/>
      <w:r>
        <w:t>4.8. Для снижения факторов беспокойства (шума, вибрации, ударных волн и других) объектов животного мира необходимо руковод</w:t>
      </w:r>
      <w:r>
        <w:t>ствоваться соответствующими инструкциями и рекомендациями по измерению, оценке и снижению их уровня.</w:t>
      </w:r>
    </w:p>
    <w:p w:rsidR="00000000" w:rsidRDefault="00D610C5">
      <w:bookmarkStart w:id="33" w:name="sub_449"/>
      <w:bookmarkEnd w:id="32"/>
      <w:r>
        <w:t>4.9. Запрещается применение ставных орудий лова рыбы (сети, вентеря и т.д.) в левобережных озерах Верхнедонского и Шолоховского районов.</w:t>
      </w:r>
    </w:p>
    <w:bookmarkEnd w:id="33"/>
    <w:p w:rsidR="00000000" w:rsidRDefault="00D610C5"/>
    <w:p w:rsidR="00000000" w:rsidRDefault="00D610C5">
      <w:pPr>
        <w:pStyle w:val="1"/>
      </w:pPr>
      <w:bookmarkStart w:id="34" w:name="sub_500"/>
      <w:r>
        <w:t>V. Требования при эксплуатации</w:t>
      </w:r>
      <w:r>
        <w:br/>
        <w:t>транспортных магистралей и объектов</w:t>
      </w:r>
    </w:p>
    <w:bookmarkEnd w:id="34"/>
    <w:p w:rsidR="00000000" w:rsidRDefault="00D610C5"/>
    <w:p w:rsidR="00000000" w:rsidRDefault="00D610C5">
      <w:bookmarkStart w:id="35" w:name="sub_551"/>
      <w:r>
        <w:t>5.1. При проектировании и сооружении транспортных магистралей необходимо ограничить их прохождение по границам различных типов ландшафтов, на путях миграции и в ме</w:t>
      </w:r>
      <w:r>
        <w:t>стах концентрации объектов животного мира. В случаях пересечения транспортными магистралями рек допускается строительство дорог только эстакадного типа на всей протяженности пойменного участка.</w:t>
      </w:r>
    </w:p>
    <w:p w:rsidR="00000000" w:rsidRDefault="00D610C5">
      <w:bookmarkStart w:id="36" w:name="sub_552"/>
      <w:bookmarkEnd w:id="35"/>
      <w:r>
        <w:t>5.2. Владельцы транспортных средств и организаци</w:t>
      </w:r>
      <w:r>
        <w:t>и, эксплуатирующие транспортные магистрали, обязаны принимать меры к предотвращению ущерба, наносимого объектам животного мира, ограничивать в пределах своей компетенции период движения и скорость маломерного флота, а также скорость движения сухопутного тр</w:t>
      </w:r>
      <w:r>
        <w:t>анспорта по согласованию со специально уполномоченными государственными органами по охране, контролю и регулированию использования объектов животного мира и среды их обитания, территориальными органами федерального органа исполнительной власти в сфере конт</w:t>
      </w:r>
      <w:r>
        <w:t>роля и надзора за использованием водных биологических ресурсов и федерального органа исполнительной власти по оказанию государственных услуг и управлению федеральным имуществом в сфере использования водных ресурсов.</w:t>
      </w:r>
    </w:p>
    <w:bookmarkEnd w:id="36"/>
    <w:p w:rsidR="00000000" w:rsidRDefault="00D610C5">
      <w:r>
        <w:t>На транспортных магистралях необх</w:t>
      </w:r>
      <w:r>
        <w:t>одимо устанавливать специальные предупредительные знаки и знаки ограничения скорости движения транспорта.</w:t>
      </w:r>
    </w:p>
    <w:p w:rsidR="00000000" w:rsidRDefault="00D610C5">
      <w:bookmarkStart w:id="37" w:name="sub_553"/>
      <w:r>
        <w:t>5.3. Опасные участки наземных транспортных магистралей в местах концентрации объектов животного мира и на путях миграции ограждаются устройства</w:t>
      </w:r>
      <w:r>
        <w:t>ми со специальными проходами, типы и конструкции которых согласовываются со специально уполномоченными государственными органами по охране, контролю и регулированию использования объектов животного мира и среды их обитания.</w:t>
      </w:r>
    </w:p>
    <w:p w:rsidR="00000000" w:rsidRDefault="00D610C5">
      <w:bookmarkStart w:id="38" w:name="sub_554"/>
      <w:bookmarkEnd w:id="37"/>
      <w:r>
        <w:t>5.4. При пересечен</w:t>
      </w:r>
      <w:r>
        <w:t>ии транспортными магистралями мелких рек и ручьев (поверхностных водотоков) должна обеспечиваться свободная миграция рыб и наземных животных.</w:t>
      </w:r>
    </w:p>
    <w:p w:rsidR="00000000" w:rsidRDefault="00D610C5">
      <w:bookmarkStart w:id="39" w:name="sub_555"/>
      <w:bookmarkEnd w:id="38"/>
      <w:r>
        <w:t>5.5. При проектировании транспортных магистралей для снижения влияния на объекты животного мира шума</w:t>
      </w:r>
      <w:r>
        <w:t xml:space="preserve"> движущегося транспорта необходимо устанавливать санитарно-защитные </w:t>
      </w:r>
      <w:r>
        <w:lastRenderedPageBreak/>
        <w:t>зоны в соответствии с действующими правилами и нормами.</w:t>
      </w:r>
    </w:p>
    <w:bookmarkEnd w:id="39"/>
    <w:p w:rsidR="00000000" w:rsidRDefault="00D610C5"/>
    <w:p w:rsidR="00000000" w:rsidRDefault="00D610C5">
      <w:pPr>
        <w:pStyle w:val="1"/>
      </w:pPr>
      <w:bookmarkStart w:id="40" w:name="sub_600"/>
      <w:r>
        <w:t>VI. Требования при эксплуатации трубопроводов</w:t>
      </w:r>
    </w:p>
    <w:bookmarkEnd w:id="40"/>
    <w:p w:rsidR="00000000" w:rsidRDefault="00D610C5"/>
    <w:p w:rsidR="00000000" w:rsidRDefault="00D610C5">
      <w:bookmarkStart w:id="41" w:name="sub_661"/>
      <w:r>
        <w:t xml:space="preserve">6.1. Трубопроводы должны быть заглублены (погружены под </w:t>
      </w:r>
      <w:r>
        <w:t>землю на определенную глубину). При строительстве трубопроводов в легко уязвимых местах среды обитания животных, где невозможно заглублять трубы в землю, необходимо предусмотреть сооружение переходов для мигрирующих животных, приподняв отдельные участки тр</w:t>
      </w:r>
      <w:r>
        <w:t>убопроводов на высоту не ниже 3 м, или переходов в виде насыпей.</w:t>
      </w:r>
    </w:p>
    <w:p w:rsidR="00000000" w:rsidRDefault="00D610C5">
      <w:bookmarkStart w:id="42" w:name="sub_662"/>
      <w:bookmarkEnd w:id="41"/>
      <w:r>
        <w:t>6.2. В случае пересечения реки трубопровод заглубляется и фиксируется (для предотвращения всплытия). При пересечении трубопроводами верховий рек и ручьев устанавливается эстакад</w:t>
      </w:r>
      <w:r>
        <w:t>а.</w:t>
      </w:r>
    </w:p>
    <w:bookmarkEnd w:id="42"/>
    <w:p w:rsidR="00000000" w:rsidRDefault="00D610C5">
      <w:r>
        <w:t>Трубопроводы не должны пересекать нерестилища и зимовальные ямы.</w:t>
      </w:r>
    </w:p>
    <w:p w:rsidR="00000000" w:rsidRDefault="00D610C5">
      <w:bookmarkStart w:id="43" w:name="sub_663"/>
      <w:r>
        <w:t>6.3. В месте пересечения водного объекта, участка концентрации наземных животных или на пути их миграции трубопровод должен оснащаться техническими устройствами, обеспечивающ</w:t>
      </w:r>
      <w:r>
        <w:t>ими отключение поврежденного в результате аварии участка трубопровода.</w:t>
      </w:r>
    </w:p>
    <w:p w:rsidR="00000000" w:rsidRDefault="00D610C5">
      <w:bookmarkStart w:id="44" w:name="sub_664"/>
      <w:bookmarkEnd w:id="43"/>
      <w:r>
        <w:t>6.4. После завершения строительства, реконструкции или ремонта трубопровода запрещается оставлять неубранные конструкции, оборудование и незасыпанные участки траншей.</w:t>
      </w:r>
    </w:p>
    <w:p w:rsidR="00000000" w:rsidRDefault="00D610C5">
      <w:bookmarkStart w:id="45" w:name="sub_665"/>
      <w:bookmarkEnd w:id="44"/>
      <w:r>
        <w:t>6.5. При проектировании и строительстве трубопроводов должны обеспечиваться меры защиты объектов животного мира, включая ограничение работ на строительстве трубопроводов в периоды массовой миграции, в местах размножения и линьки, выкармливани</w:t>
      </w:r>
      <w:r>
        <w:t>я молодняка, нереста, нагула и ската молоди рыбы.</w:t>
      </w:r>
    </w:p>
    <w:bookmarkEnd w:id="45"/>
    <w:p w:rsidR="00000000" w:rsidRDefault="00D610C5"/>
    <w:p w:rsidR="00000000" w:rsidRDefault="00D610C5">
      <w:pPr>
        <w:pStyle w:val="1"/>
      </w:pPr>
      <w:bookmarkStart w:id="46" w:name="sub_700"/>
      <w:r>
        <w:t>VII. Требования при проектировании, строительстве</w:t>
      </w:r>
      <w:r>
        <w:br/>
        <w:t>и эксплуатации линий связи и электропередачи</w:t>
      </w:r>
    </w:p>
    <w:bookmarkEnd w:id="46"/>
    <w:p w:rsidR="00000000" w:rsidRDefault="00D610C5"/>
    <w:p w:rsidR="00000000" w:rsidRDefault="00D610C5">
      <w:bookmarkStart w:id="47" w:name="sub_771"/>
      <w:r>
        <w:t>7.1. При проектировании и строительстве новых линий связи и электропередачи должн</w:t>
      </w:r>
      <w:r>
        <w:t>ы предусматриваться меры по предотвращению и сокращению риска гибели птиц в случае соприкосновения с токонесущими проводами на участках их прикрепления к конструкциям опор, а также при столкновении с проводами во время пролета.</w:t>
      </w:r>
    </w:p>
    <w:p w:rsidR="00000000" w:rsidRDefault="00D610C5">
      <w:bookmarkStart w:id="48" w:name="sub_772"/>
      <w:bookmarkEnd w:id="47"/>
      <w:r>
        <w:t>7.2. Линии эле</w:t>
      </w:r>
      <w:r>
        <w:t>ктропередачи, опоры и изоляторы должны оснащаться специальными птицезащитными устройствами, в том числе препятствующими птицам устраивать гнездовья в местах, допускающих прикосновение птиц к токонесущим проводам.</w:t>
      </w:r>
    </w:p>
    <w:bookmarkEnd w:id="48"/>
    <w:p w:rsidR="00000000" w:rsidRDefault="00D610C5">
      <w:r>
        <w:t>Запрещается использование в качестве</w:t>
      </w:r>
      <w:r>
        <w:t xml:space="preserve"> специальных птицезащитных устройств неизолированных металлических конструкций.</w:t>
      </w:r>
    </w:p>
    <w:p w:rsidR="00000000" w:rsidRDefault="00D610C5">
      <w:bookmarkStart w:id="49" w:name="sub_773"/>
      <w:r>
        <w:t>7.3. Для предотвращения гибели объектов животного мира от воздействия электромагнитного поля линий электропередачи вдоль этих линий устанавливаются санитарно-защитные по</w:t>
      </w:r>
      <w:r>
        <w:t>лосы.</w:t>
      </w:r>
    </w:p>
    <w:p w:rsidR="00000000" w:rsidRDefault="00D610C5">
      <w:bookmarkStart w:id="50" w:name="sub_774"/>
      <w:bookmarkEnd w:id="49"/>
      <w:r>
        <w:t>7.4. Запрещается превышение нормативов предельно допустимых уровней воздействия линий электропередачи на объекты животного мира.</w:t>
      </w:r>
    </w:p>
    <w:p w:rsidR="00000000" w:rsidRDefault="00D610C5">
      <w:bookmarkStart w:id="51" w:name="sub_775"/>
      <w:bookmarkEnd w:id="50"/>
      <w:r>
        <w:t>7.5. Трансформаторные подстанции на линиях электропередачи, их узлы и работающие механизмы до</w:t>
      </w:r>
      <w:r>
        <w:t>лжны быть оснащены устройствами (изгородями, кожухами и другим), предотвращающими проникновение животных на территорию подстанции и попадание их в указанные узлы и механизмы.</w:t>
      </w:r>
    </w:p>
    <w:p w:rsidR="00000000" w:rsidRDefault="00D610C5">
      <w:bookmarkStart w:id="52" w:name="sub_776"/>
      <w:bookmarkEnd w:id="51"/>
      <w:r>
        <w:t>7.6. В местах массовой миграции птиц для предотвращения их гибели о</w:t>
      </w:r>
      <w:r>
        <w:t>т столкновения с линиями связи рекомендуется замена воздушной проводной системы связи на подземную кабельную или радиорелейную.</w:t>
      </w:r>
    </w:p>
    <w:bookmarkEnd w:id="52"/>
    <w:p w:rsidR="00000000" w:rsidRDefault="00D610C5"/>
    <w:p w:rsidR="00000000" w:rsidRDefault="00D610C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610C5">
            <w:pPr>
              <w:pStyle w:val="ac"/>
            </w:pPr>
            <w:r>
              <w:t>Начальник общего отдела</w:t>
            </w:r>
            <w:r>
              <w:br/>
              <w:t>Администрации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610C5">
            <w:pPr>
              <w:pStyle w:val="aa"/>
              <w:jc w:val="right"/>
            </w:pPr>
            <w:r>
              <w:t>М.В. Фишкин</w:t>
            </w:r>
          </w:p>
        </w:tc>
      </w:tr>
    </w:tbl>
    <w:p w:rsidR="00000000" w:rsidRDefault="00D610C5"/>
    <w:p w:rsidR="00000000" w:rsidRDefault="00D610C5"/>
    <w:p w:rsidR="00000000" w:rsidRDefault="00D610C5"/>
    <w:p w:rsidR="00D610C5" w:rsidRDefault="00D610C5"/>
    <w:sectPr w:rsidR="00D610C5">
      <w:headerReference w:type="default" r:id="rId19"/>
      <w:footerReference w:type="default" r:id="rId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0C5" w:rsidRDefault="00D610C5">
      <w:r>
        <w:separator/>
      </w:r>
    </w:p>
  </w:endnote>
  <w:endnote w:type="continuationSeparator" w:id="0">
    <w:p w:rsidR="00D610C5" w:rsidRDefault="00D6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D610C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06.07.202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610C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610C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D3F1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D3F1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D3F1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D3F14"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0C5" w:rsidRDefault="00D610C5">
      <w:r>
        <w:separator/>
      </w:r>
    </w:p>
  </w:footnote>
  <w:footnote w:type="continuationSeparator" w:id="0">
    <w:p w:rsidR="00D610C5" w:rsidRDefault="00D61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610C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Главы администрации Ростовской области от 7 апреля 1997 г. N 120 "Об утверждении требований…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14"/>
    <w:rsid w:val="001D3F14"/>
    <w:rsid w:val="00D6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015082/1" TargetMode="External"/><Relationship Id="rId13" Type="http://schemas.openxmlformats.org/officeDocument/2006/relationships/hyperlink" Target="http://internet.garant.ru/document/redirect/10015082/12" TargetMode="External"/><Relationship Id="rId18" Type="http://schemas.openxmlformats.org/officeDocument/2006/relationships/hyperlink" Target="http://internet.garant.ru/document/redirect/9916967/100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9916967/20" TargetMode="External"/><Relationship Id="rId17" Type="http://schemas.openxmlformats.org/officeDocument/2006/relationships/hyperlink" Target="http://internet.garant.ru/document/redirect/10015082/14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9916967/4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0015082/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0015082/12" TargetMode="External"/><Relationship Id="rId10" Type="http://schemas.openxmlformats.org/officeDocument/2006/relationships/hyperlink" Target="http://internet.garant.ru/document/redirect/10107594/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9916967/0" TargetMode="External"/><Relationship Id="rId14" Type="http://schemas.openxmlformats.org/officeDocument/2006/relationships/hyperlink" Target="http://internet.garant.ru/document/redirect/9916967/3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2783</Words>
  <Characters>15866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K-17</cp:lastModifiedBy>
  <cp:revision>2</cp:revision>
  <dcterms:created xsi:type="dcterms:W3CDTF">2024-02-22T05:20:00Z</dcterms:created>
  <dcterms:modified xsi:type="dcterms:W3CDTF">2024-02-22T05:20:00Z</dcterms:modified>
</cp:coreProperties>
</file>