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rPr>
          <w:sz w:val="28"/>
        </w:rPr>
      </w:pPr>
    </w:p>
    <w:p w14:paraId="05000000">
      <w:pPr>
        <w:widowControl w:val="0"/>
        <w:ind/>
        <w:jc w:val="center"/>
        <w:rPr>
          <w:sz w:val="28"/>
        </w:rPr>
      </w:pPr>
      <w:r>
        <w:drawing>
          <wp:inline>
            <wp:extent cx="704596" cy="911478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704596" cy="9114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РОССИЙСКАЯ </w:t>
      </w:r>
      <w:r>
        <w:rPr>
          <w:sz w:val="28"/>
        </w:rPr>
        <w:t xml:space="preserve">ФЕДЕРАЦИЯ </w:t>
      </w:r>
    </w:p>
    <w:p w14:paraId="07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РОСТОВСКАЯ </w:t>
      </w:r>
      <w:r>
        <w:rPr>
          <w:sz w:val="28"/>
        </w:rPr>
        <w:t xml:space="preserve">ОБЛАСТЬ </w:t>
      </w:r>
    </w:p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МУНИЦИПАЛЬНОЕ ОБРАЗОВАНИЕ «ОБЛИВСКИЙ РАЙОН» 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СОБРАНИЕ ДЕПУТАТОВ ОБЛИВСКОГО РАЙОНА</w:t>
      </w:r>
      <w:r>
        <w:rPr>
          <w:sz w:val="28"/>
        </w:rPr>
        <w:t xml:space="preserve"> </w:t>
      </w:r>
    </w:p>
    <w:p w14:paraId="0A000000">
      <w:pPr>
        <w:widowControl w:val="0"/>
        <w:ind/>
        <w:jc w:val="center"/>
        <w:rPr>
          <w:sz w:val="28"/>
        </w:rPr>
      </w:pPr>
    </w:p>
    <w:p w14:paraId="0B000000">
      <w:pPr>
        <w:ind/>
        <w:jc w:val="center"/>
        <w:rPr>
          <w:sz w:val="28"/>
        </w:rPr>
      </w:pPr>
    </w:p>
    <w:p w14:paraId="0C000000">
      <w:pPr>
        <w:ind/>
        <w:jc w:val="center"/>
        <w:rPr>
          <w:sz w:val="28"/>
        </w:rPr>
      </w:pPr>
      <w:r>
        <w:rPr>
          <w:sz w:val="28"/>
        </w:rPr>
        <w:t>РЕШЕНИЕ</w:t>
      </w:r>
    </w:p>
    <w:p w14:paraId="0D000000">
      <w:pPr>
        <w:ind/>
        <w:jc w:val="center"/>
        <w:rPr>
          <w:sz w:val="28"/>
        </w:rPr>
      </w:pPr>
    </w:p>
    <w:p w14:paraId="0E000000">
      <w:pPr>
        <w:ind/>
        <w:jc w:val="center"/>
        <w:rPr>
          <w:sz w:val="28"/>
        </w:rPr>
      </w:pPr>
      <w:r>
        <w:rPr>
          <w:sz w:val="28"/>
        </w:rPr>
        <w:t xml:space="preserve">Об утверждении стоимости </w:t>
      </w:r>
      <w:r>
        <w:rPr>
          <w:sz w:val="28"/>
        </w:rPr>
        <w:t>путевки в УДО ООЦ «О</w:t>
      </w:r>
      <w:r>
        <w:rPr>
          <w:sz w:val="28"/>
        </w:rPr>
        <w:t>рленок», филиал МБУ ДО Обливского</w:t>
      </w:r>
      <w:r>
        <w:rPr>
          <w:sz w:val="28"/>
        </w:rPr>
        <w:t xml:space="preserve"> ДДТ в 202</w:t>
      </w:r>
      <w:r>
        <w:rPr>
          <w:sz w:val="28"/>
        </w:rPr>
        <w:t>5</w:t>
      </w:r>
      <w:r>
        <w:rPr>
          <w:sz w:val="28"/>
        </w:rPr>
        <w:t xml:space="preserve"> году</w:t>
      </w:r>
    </w:p>
    <w:p w14:paraId="0F000000">
      <w:pPr>
        <w:ind/>
        <w:jc w:val="center"/>
        <w:rPr>
          <w:sz w:val="28"/>
        </w:rPr>
      </w:pPr>
    </w:p>
    <w:p w14:paraId="10000000">
      <w:pPr>
        <w:tabs>
          <w:tab w:leader="none" w:pos="2700" w:val="left"/>
          <w:tab w:leader="none" w:pos="3420" w:val="left"/>
        </w:tabs>
        <w:ind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       Принято</w:t>
      </w:r>
    </w:p>
    <w:p w14:paraId="11000000">
      <w:pPr>
        <w:tabs>
          <w:tab w:leader="none" w:pos="2700" w:val="left"/>
          <w:tab w:leader="none" w:pos="3420" w:val="left"/>
        </w:tabs>
        <w:ind/>
        <w:rPr>
          <w:sz w:val="28"/>
        </w:rPr>
      </w:pPr>
      <w:r>
        <w:rPr>
          <w:sz w:val="28"/>
        </w:rPr>
        <w:t>Со</w:t>
      </w:r>
      <w:r>
        <w:rPr>
          <w:sz w:val="28"/>
        </w:rPr>
        <w:t>бранием депутатов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</w:t>
      </w:r>
      <w:r>
        <w:rPr>
          <w:sz w:val="28"/>
        </w:rPr>
        <w:t xml:space="preserve">       </w:t>
      </w: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 xml:space="preserve">                  </w:t>
      </w:r>
      <w:r>
        <w:rPr>
          <w:sz w:val="28"/>
        </w:rPr>
        <w:t xml:space="preserve">     </w:t>
      </w:r>
      <w:r>
        <w:rPr>
          <w:sz w:val="28"/>
        </w:rPr>
        <w:t xml:space="preserve">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 xml:space="preserve"> </w:t>
      </w:r>
      <w:r>
        <w:rPr>
          <w:sz w:val="28"/>
        </w:rPr>
        <w:t xml:space="preserve">   20</w:t>
      </w:r>
      <w:r>
        <w:rPr>
          <w:sz w:val="28"/>
        </w:rPr>
        <w:t>.0</w:t>
      </w:r>
      <w:r>
        <w:rPr>
          <w:sz w:val="28"/>
        </w:rPr>
        <w:t>2</w:t>
      </w:r>
      <w:r>
        <w:rPr>
          <w:sz w:val="28"/>
        </w:rPr>
        <w:t>.202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года</w:t>
      </w:r>
    </w:p>
    <w:p w14:paraId="12000000">
      <w:pPr>
        <w:pStyle w:val="Style_3"/>
        <w:ind w:right="5857"/>
        <w:jc w:val="left"/>
      </w:pPr>
    </w:p>
    <w:p w14:paraId="13000000">
      <w:pPr>
        <w:pStyle w:val="Style_3"/>
        <w:ind w:firstLine="708" w:left="0"/>
        <w:jc w:val="both"/>
        <w:rPr>
          <w:b w:val="0"/>
        </w:rPr>
      </w:pPr>
    </w:p>
    <w:p w14:paraId="14000000">
      <w:pPr>
        <w:pStyle w:val="Style_3"/>
        <w:ind w:firstLine="708" w:left="0"/>
        <w:jc w:val="both"/>
        <w:rPr>
          <w:b w:val="0"/>
        </w:rPr>
      </w:pPr>
      <w:r>
        <w:rPr>
          <w:b w:val="0"/>
        </w:rPr>
        <w:t xml:space="preserve">В целях реализации </w:t>
      </w:r>
      <w:r>
        <w:rPr>
          <w:b w:val="0"/>
        </w:rPr>
        <w:t xml:space="preserve">Федерального закона Российской Федерации </w:t>
      </w:r>
      <w:r>
        <w:rPr>
          <w:b w:val="0"/>
        </w:rPr>
        <w:t xml:space="preserve">от </w:t>
      </w:r>
      <w:r>
        <w:rPr>
          <w:b w:val="0"/>
        </w:rPr>
        <w:t>06 октября</w:t>
      </w:r>
      <w:r>
        <w:rPr>
          <w:b w:val="0"/>
        </w:rPr>
        <w:t xml:space="preserve"> 2003</w:t>
      </w:r>
      <w:r>
        <w:rPr>
          <w:b w:val="0"/>
        </w:rPr>
        <w:t xml:space="preserve"> года</w:t>
      </w:r>
      <w:r>
        <w:rPr>
          <w:b w:val="0"/>
        </w:rPr>
        <w:t xml:space="preserve"> № </w:t>
      </w:r>
      <w:r>
        <w:rPr>
          <w:b w:val="0"/>
        </w:rPr>
        <w:t>1</w:t>
      </w:r>
      <w:r>
        <w:rPr>
          <w:b w:val="0"/>
        </w:rPr>
        <w:t>3</w:t>
      </w:r>
      <w:r>
        <w:rPr>
          <w:b w:val="0"/>
        </w:rPr>
        <w:t>1</w:t>
      </w:r>
      <w:r>
        <w:rPr>
          <w:b w:val="0"/>
        </w:rPr>
        <w:t>-ФЗ «О</w:t>
      </w:r>
      <w:r>
        <w:rPr>
          <w:b w:val="0"/>
        </w:rPr>
        <w:t>б о</w:t>
      </w:r>
      <w:r>
        <w:rPr>
          <w:b w:val="0"/>
        </w:rPr>
        <w:t>б</w:t>
      </w:r>
      <w:r>
        <w:rPr>
          <w:b w:val="0"/>
        </w:rPr>
        <w:t>щих принципах организации местного самоуправления в Россий</w:t>
      </w:r>
      <w:r>
        <w:rPr>
          <w:b w:val="0"/>
        </w:rPr>
        <w:t>ской Федерации</w:t>
      </w:r>
      <w:r>
        <w:rPr>
          <w:b w:val="0"/>
        </w:rPr>
        <w:t>»</w:t>
      </w:r>
      <w:r>
        <w:rPr>
          <w:b w:val="0"/>
        </w:rPr>
        <w:t xml:space="preserve">, </w:t>
      </w:r>
      <w:r>
        <w:rPr>
          <w:b w:val="0"/>
        </w:rPr>
        <w:t xml:space="preserve">заслушав и обсудив </w:t>
      </w:r>
      <w:r>
        <w:rPr>
          <w:b w:val="0"/>
        </w:rPr>
        <w:t>доклад</w:t>
      </w:r>
      <w:r>
        <w:rPr>
          <w:b w:val="0"/>
        </w:rPr>
        <w:t xml:space="preserve"> </w:t>
      </w:r>
      <w:r>
        <w:rPr>
          <w:b w:val="0"/>
        </w:rPr>
        <w:t>заведующего Отделом образования Администрации Обливского района</w:t>
      </w:r>
      <w:r>
        <w:rPr>
          <w:b w:val="0"/>
        </w:rPr>
        <w:t xml:space="preserve"> </w:t>
      </w:r>
      <w:r>
        <w:rPr>
          <w:b w:val="0"/>
        </w:rPr>
        <w:t>Малаховой Нины Анатольевны</w:t>
      </w:r>
      <w:r>
        <w:rPr>
          <w:b w:val="0"/>
        </w:rPr>
        <w:t>,</w:t>
      </w:r>
      <w:r>
        <w:rPr>
          <w:b w:val="0"/>
        </w:rPr>
        <w:t xml:space="preserve"> </w:t>
      </w:r>
      <w:r>
        <w:rPr>
          <w:b w:val="0"/>
        </w:rPr>
        <w:t xml:space="preserve">Собрание депутатов Обливского района  </w:t>
      </w:r>
      <w:r>
        <w:rPr>
          <w:b w:val="0"/>
        </w:rPr>
        <w:t xml:space="preserve"> </w:t>
      </w:r>
    </w:p>
    <w:p w14:paraId="15000000">
      <w:pPr>
        <w:pStyle w:val="Style_3"/>
        <w:ind w:firstLine="708" w:left="0"/>
        <w:jc w:val="both"/>
        <w:rPr>
          <w:b w:val="0"/>
        </w:rPr>
      </w:pPr>
    </w:p>
    <w:p w14:paraId="16000000">
      <w:pPr>
        <w:pStyle w:val="Style_3"/>
        <w:ind w:firstLine="708" w:left="0"/>
        <w:rPr>
          <w:b w:val="0"/>
        </w:rPr>
      </w:pPr>
      <w:r>
        <w:rPr>
          <w:b w:val="0"/>
        </w:rPr>
        <w:t>РЕШИЛО:</w:t>
      </w:r>
    </w:p>
    <w:p w14:paraId="17000000">
      <w:pPr>
        <w:rPr>
          <w:color w:val="000000"/>
          <w:sz w:val="28"/>
        </w:rPr>
      </w:pPr>
    </w:p>
    <w:p w14:paraId="18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Утвердить стоимость путевки в УДО ООЦ «Орле</w:t>
      </w:r>
      <w:r>
        <w:rPr>
          <w:sz w:val="28"/>
        </w:rPr>
        <w:t>нок» в 202</w:t>
      </w:r>
      <w:r>
        <w:rPr>
          <w:sz w:val="28"/>
        </w:rPr>
        <w:t>5</w:t>
      </w:r>
      <w:r>
        <w:rPr>
          <w:sz w:val="28"/>
        </w:rPr>
        <w:t xml:space="preserve"> году в размере 2</w:t>
      </w:r>
      <w:r>
        <w:rPr>
          <w:sz w:val="28"/>
        </w:rPr>
        <w:t>5 990</w:t>
      </w:r>
      <w:r>
        <w:rPr>
          <w:sz w:val="28"/>
        </w:rPr>
        <w:t xml:space="preserve">,00 рублей (двадцать </w:t>
      </w:r>
      <w:r>
        <w:rPr>
          <w:sz w:val="28"/>
        </w:rPr>
        <w:t>пять</w:t>
      </w:r>
      <w:r>
        <w:rPr>
          <w:sz w:val="28"/>
        </w:rPr>
        <w:t xml:space="preserve"> тысяч</w:t>
      </w:r>
      <w:r>
        <w:rPr>
          <w:sz w:val="28"/>
        </w:rPr>
        <w:t xml:space="preserve"> </w:t>
      </w:r>
      <w:r>
        <w:rPr>
          <w:sz w:val="28"/>
        </w:rPr>
        <w:t>девятьсот девяносто</w:t>
      </w:r>
      <w:r>
        <w:rPr>
          <w:sz w:val="28"/>
        </w:rPr>
        <w:t xml:space="preserve"> рублей 00 копеек</w:t>
      </w:r>
      <w:r>
        <w:rPr>
          <w:sz w:val="28"/>
        </w:rPr>
        <w:t>).</w:t>
      </w:r>
    </w:p>
    <w:p w14:paraId="19000000">
      <w:pPr>
        <w:ind w:firstLine="709" w:left="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</w:r>
      <w:r>
        <w:rPr>
          <w:sz w:val="28"/>
        </w:rPr>
        <w:t>Опубликовать настоящее решение в газете «Авангард».</w:t>
      </w:r>
    </w:p>
    <w:p w14:paraId="1A000000">
      <w:pPr>
        <w:ind w:firstLine="709" w:left="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</w:r>
      <w:r>
        <w:rPr>
          <w:sz w:val="28"/>
        </w:rPr>
        <w:t>Решение вступает в силу со дня его официального опубликования.</w:t>
      </w:r>
    </w:p>
    <w:p w14:paraId="1B000000">
      <w:pPr>
        <w:ind w:firstLine="709" w:left="0"/>
        <w:jc w:val="both"/>
        <w:rPr>
          <w:sz w:val="28"/>
        </w:rPr>
      </w:pPr>
    </w:p>
    <w:p w14:paraId="1C000000">
      <w:pPr>
        <w:pStyle w:val="Style_4"/>
        <w:widowControl w:val="1"/>
        <w:ind w:right="0"/>
        <w:jc w:val="both"/>
        <w:rPr>
          <w:b w:val="0"/>
        </w:rPr>
      </w:pPr>
    </w:p>
    <w:p w14:paraId="1D000000">
      <w:pPr>
        <w:pStyle w:val="Style_3"/>
        <w:ind/>
        <w:jc w:val="both"/>
        <w:rPr>
          <w:b w:val="0"/>
        </w:rPr>
      </w:pPr>
    </w:p>
    <w:p w14:paraId="1E000000">
      <w:pPr>
        <w:spacing w:line="270" w:lineRule="exact"/>
        <w:ind/>
        <w:rPr>
          <w:sz w:val="28"/>
        </w:rPr>
      </w:pPr>
    </w:p>
    <w:p w14:paraId="1F000000">
      <w:pPr>
        <w:spacing w:line="270" w:lineRule="exact"/>
        <w:ind/>
        <w:rPr>
          <w:sz w:val="28"/>
        </w:rPr>
      </w:pPr>
      <w:r>
        <w:rPr>
          <w:sz w:val="28"/>
        </w:rPr>
        <w:t>Председатель Собрания депутатов</w:t>
      </w:r>
      <w:r>
        <w:rPr>
          <w:sz w:val="28"/>
        </w:rPr>
        <w:t xml:space="preserve"> – </w:t>
      </w:r>
    </w:p>
    <w:p w14:paraId="20000000">
      <w:pPr>
        <w:spacing w:line="270" w:lineRule="exact"/>
        <w:ind/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лава Обл</w:t>
      </w:r>
      <w:r>
        <w:rPr>
          <w:sz w:val="28"/>
        </w:rPr>
        <w:t>ивского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 xml:space="preserve">    </w:t>
      </w:r>
      <w:r>
        <w:rPr>
          <w:sz w:val="28"/>
        </w:rPr>
        <w:t>Е.С. Карамушка</w:t>
      </w:r>
    </w:p>
    <w:p w14:paraId="21000000">
      <w:pPr>
        <w:pStyle w:val="Style_3"/>
        <w:ind/>
        <w:jc w:val="both"/>
        <w:rPr>
          <w:b w:val="0"/>
        </w:rPr>
      </w:pPr>
    </w:p>
    <w:p w14:paraId="22000000">
      <w:pPr>
        <w:pStyle w:val="Style_3"/>
        <w:ind/>
        <w:jc w:val="both"/>
        <w:rPr>
          <w:b w:val="0"/>
        </w:rPr>
      </w:pPr>
    </w:p>
    <w:p w14:paraId="23000000">
      <w:pPr>
        <w:pStyle w:val="Style_3"/>
        <w:ind/>
        <w:jc w:val="both"/>
        <w:rPr>
          <w:b w:val="0"/>
        </w:rPr>
      </w:pPr>
    </w:p>
    <w:p w14:paraId="24000000">
      <w:pPr>
        <w:pStyle w:val="Style_3"/>
        <w:ind/>
        <w:jc w:val="both"/>
        <w:rPr>
          <w:b w:val="0"/>
        </w:rPr>
      </w:pPr>
    </w:p>
    <w:p w14:paraId="25000000">
      <w:pPr>
        <w:pStyle w:val="Style_3"/>
        <w:ind/>
        <w:jc w:val="both"/>
        <w:rPr>
          <w:b w:val="0"/>
        </w:rPr>
      </w:pPr>
    </w:p>
    <w:p w14:paraId="26000000">
      <w:pPr>
        <w:pStyle w:val="Style_3"/>
        <w:ind/>
        <w:jc w:val="both"/>
        <w:rPr>
          <w:b w:val="0"/>
        </w:rPr>
      </w:pPr>
    </w:p>
    <w:p w14:paraId="27000000">
      <w:pPr>
        <w:pStyle w:val="Style_3"/>
        <w:ind/>
        <w:jc w:val="both"/>
        <w:rPr>
          <w:b w:val="0"/>
        </w:rPr>
      </w:pPr>
    </w:p>
    <w:p w14:paraId="28000000">
      <w:pPr>
        <w:ind/>
        <w:jc w:val="both"/>
        <w:rPr>
          <w:sz w:val="28"/>
        </w:rPr>
      </w:pPr>
      <w:r>
        <w:rPr>
          <w:sz w:val="28"/>
        </w:rPr>
        <w:t>20.0</w:t>
      </w: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>202</w:t>
      </w:r>
      <w:r>
        <w:rPr>
          <w:sz w:val="28"/>
        </w:rPr>
        <w:t>5</w:t>
      </w:r>
      <w:r>
        <w:rPr>
          <w:sz w:val="28"/>
        </w:rPr>
        <w:t xml:space="preserve"> г.</w:t>
      </w:r>
    </w:p>
    <w:p w14:paraId="29000000">
      <w:pPr>
        <w:ind/>
        <w:jc w:val="both"/>
        <w:rPr>
          <w:color w:val="000000"/>
          <w:sz w:val="28"/>
        </w:rPr>
      </w:pPr>
      <w:r>
        <w:rPr>
          <w:sz w:val="28"/>
        </w:rPr>
        <w:t xml:space="preserve">№ </w:t>
      </w:r>
      <w:r>
        <w:rPr>
          <w:color w:val="000000"/>
          <w:sz w:val="28"/>
        </w:rPr>
        <w:t>176</w:t>
      </w:r>
      <w:r>
        <w:rPr>
          <w:color w:val="000000"/>
          <w:sz w:val="28"/>
        </w:rPr>
        <w:tab/>
      </w:r>
    </w:p>
    <w:sectPr>
      <w:footerReference r:id="rId1" w:type="default"/>
      <w:footerReference r:id="rId2" w:type="even"/>
      <w:pgSz w:h="16838" w:orient="portrait" w:w="11906"/>
      <w:pgMar w:bottom="1134" w:footer="709" w:gutter="0" w:header="709" w:left="1418" w:right="851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  <w:ind w:right="360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ConsNormal"/>
    <w:link w:val="Style_6_ch"/>
    <w:pPr>
      <w:widowControl w:val="0"/>
      <w:ind w:firstLine="720" w:left="0" w:right="19772"/>
    </w:pPr>
    <w:rPr>
      <w:rFonts w:ascii="Arial" w:hAnsi="Arial"/>
    </w:rPr>
  </w:style>
  <w:style w:styleId="Style_6_ch" w:type="character">
    <w:name w:val="ConsNormal"/>
    <w:link w:val="Style_6"/>
    <w:rPr>
      <w:rFonts w:ascii="Arial" w:hAnsi="Arial"/>
    </w:rPr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header"/>
    <w:basedOn w:val="Style_5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header"/>
    <w:basedOn w:val="Style_5_ch"/>
    <w:link w:val="Style_10"/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Body Text 2"/>
    <w:basedOn w:val="Style_5"/>
    <w:link w:val="Style_12_ch"/>
    <w:pPr>
      <w:tabs>
        <w:tab w:leader="none" w:pos="4320" w:val="left"/>
        <w:tab w:leader="none" w:pos="4500" w:val="left"/>
      </w:tabs>
      <w:ind w:right="5111"/>
    </w:pPr>
  </w:style>
  <w:style w:styleId="Style_12_ch" w:type="character">
    <w:name w:val="Body Text 2"/>
    <w:basedOn w:val="Style_5_ch"/>
    <w:link w:val="Style_12"/>
  </w:style>
  <w:style w:styleId="Style_13" w:type="paragraph">
    <w:name w:val="Balloon Text"/>
    <w:basedOn w:val="Style_5"/>
    <w:link w:val="Style_13_ch"/>
    <w:rPr>
      <w:rFonts w:ascii="Tahoma" w:hAnsi="Tahoma"/>
      <w:sz w:val="16"/>
    </w:rPr>
  </w:style>
  <w:style w:styleId="Style_13_ch" w:type="character">
    <w:name w:val="Balloon Text"/>
    <w:basedOn w:val="Style_5_ch"/>
    <w:link w:val="Style_13"/>
    <w:rPr>
      <w:rFonts w:ascii="Tahoma" w:hAnsi="Tahoma"/>
      <w:sz w:val="16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5"/>
    <w:next w:val="Style_5"/>
    <w:link w:val="Style_15_ch"/>
    <w:uiPriority w:val="9"/>
    <w:qFormat/>
    <w:pPr>
      <w:keepNext w:val="1"/>
      <w:ind w:firstLine="720" w:left="0"/>
      <w:jc w:val="center"/>
      <w:outlineLvl w:val="2"/>
    </w:pPr>
    <w:rPr>
      <w:b w:val="1"/>
      <w:sz w:val="26"/>
    </w:rPr>
  </w:style>
  <w:style w:styleId="Style_15_ch" w:type="character">
    <w:name w:val="heading 3"/>
    <w:basedOn w:val="Style_5_ch"/>
    <w:link w:val="Style_15"/>
    <w:rPr>
      <w:b w:val="1"/>
      <w:sz w:val="26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16" w:type="paragraph">
    <w:name w:val="toc 3"/>
    <w:next w:val="Style_5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No Spacing"/>
    <w:link w:val="Style_17_ch"/>
    <w:rPr>
      <w:sz w:val="24"/>
    </w:rPr>
  </w:style>
  <w:style w:styleId="Style_17_ch" w:type="character">
    <w:name w:val="No Spacing"/>
    <w:link w:val="Style_17"/>
    <w:rPr>
      <w:sz w:val="24"/>
    </w:rPr>
  </w:style>
  <w:style w:styleId="Style_18" w:type="paragraph">
    <w:name w:val="Body Text Indent"/>
    <w:basedOn w:val="Style_5"/>
    <w:link w:val="Style_18_ch"/>
    <w:pPr>
      <w:ind w:firstLine="709" w:left="0"/>
      <w:jc w:val="both"/>
    </w:pPr>
    <w:rPr>
      <w:color w:val="000000"/>
    </w:rPr>
  </w:style>
  <w:style w:styleId="Style_18_ch" w:type="character">
    <w:name w:val="Body Text Indent"/>
    <w:basedOn w:val="Style_5_ch"/>
    <w:link w:val="Style_18"/>
    <w:rPr>
      <w:color w:val="000000"/>
    </w:rPr>
  </w:style>
  <w:style w:styleId="Style_19" w:type="paragraph">
    <w:name w:val="heading 5"/>
    <w:basedOn w:val="Style_5"/>
    <w:next w:val="Style_5"/>
    <w:link w:val="Style_19_ch"/>
    <w:uiPriority w:val="9"/>
    <w:qFormat/>
    <w:pPr>
      <w:keepNext w:val="1"/>
      <w:ind/>
      <w:outlineLvl w:val="4"/>
    </w:pPr>
    <w:rPr>
      <w:i w:val="1"/>
      <w:color w:val="000000"/>
      <w:sz w:val="20"/>
    </w:rPr>
  </w:style>
  <w:style w:styleId="Style_19_ch" w:type="character">
    <w:name w:val="heading 5"/>
    <w:basedOn w:val="Style_5_ch"/>
    <w:link w:val="Style_19"/>
    <w:rPr>
      <w:i w:val="1"/>
      <w:color w:val="000000"/>
      <w:sz w:val="20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" w:type="paragraph">
    <w:name w:val="page number"/>
    <w:basedOn w:val="Style_20"/>
    <w:link w:val="Style_2_ch"/>
  </w:style>
  <w:style w:styleId="Style_2_ch" w:type="character">
    <w:name w:val="page number"/>
    <w:basedOn w:val="Style_20_ch"/>
    <w:link w:val="Style_2"/>
  </w:style>
  <w:style w:styleId="Style_21" w:type="paragraph">
    <w:name w:val="heading 1"/>
    <w:basedOn w:val="Style_5"/>
    <w:next w:val="Style_5"/>
    <w:link w:val="Style_21_ch"/>
    <w:uiPriority w:val="9"/>
    <w:qFormat/>
    <w:pPr>
      <w:keepNext w:val="1"/>
      <w:ind/>
      <w:jc w:val="center"/>
      <w:outlineLvl w:val="0"/>
    </w:pPr>
    <w:rPr>
      <w:rFonts w:ascii="Arial" w:hAnsi="Arial"/>
      <w:b w:val="1"/>
      <w:sz w:val="28"/>
    </w:rPr>
  </w:style>
  <w:style w:styleId="Style_21_ch" w:type="character">
    <w:name w:val="heading 1"/>
    <w:basedOn w:val="Style_5_ch"/>
    <w:link w:val="Style_21"/>
    <w:rPr>
      <w:rFonts w:ascii="Arial" w:hAnsi="Arial"/>
      <w:b w:val="1"/>
      <w:sz w:val="28"/>
    </w:rPr>
  </w:style>
  <w:style w:styleId="Style_4" w:type="paragraph">
    <w:name w:val="ConsTitle"/>
    <w:link w:val="Style_4_ch"/>
    <w:pPr>
      <w:widowControl w:val="0"/>
      <w:ind w:right="19772"/>
    </w:pPr>
    <w:rPr>
      <w:rFonts w:ascii="Arial" w:hAnsi="Arial"/>
      <w:b w:val="1"/>
    </w:rPr>
  </w:style>
  <w:style w:styleId="Style_4_ch" w:type="character">
    <w:name w:val="ConsTitle"/>
    <w:link w:val="Style_4"/>
    <w:rPr>
      <w:rFonts w:ascii="Arial" w:hAnsi="Arial"/>
      <w:b w:val="1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5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Body Text Indent 3"/>
    <w:basedOn w:val="Style_5"/>
    <w:link w:val="Style_25_ch"/>
    <w:pPr>
      <w:ind w:firstLine="720" w:left="0"/>
      <w:jc w:val="both"/>
    </w:pPr>
  </w:style>
  <w:style w:styleId="Style_25_ch" w:type="character">
    <w:name w:val="Body Text Indent 3"/>
    <w:basedOn w:val="Style_5_ch"/>
    <w:link w:val="Style_25"/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Body Text"/>
    <w:basedOn w:val="Style_5"/>
    <w:link w:val="Style_27_ch"/>
    <w:pPr>
      <w:ind w:right="5720"/>
    </w:pPr>
  </w:style>
  <w:style w:styleId="Style_27_ch" w:type="character">
    <w:name w:val="Body Text"/>
    <w:basedOn w:val="Style_5_ch"/>
    <w:link w:val="Style_27"/>
  </w:style>
  <w:style w:styleId="Style_28" w:type="paragraph">
    <w:name w:val="toc 9"/>
    <w:next w:val="Style_5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5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5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Plain Text"/>
    <w:basedOn w:val="Style_5"/>
    <w:link w:val="Style_31_ch"/>
    <w:rPr>
      <w:rFonts w:ascii="Courier New" w:hAnsi="Courier New"/>
      <w:sz w:val="20"/>
    </w:rPr>
  </w:style>
  <w:style w:styleId="Style_31_ch" w:type="character">
    <w:name w:val="Plain Text"/>
    <w:basedOn w:val="Style_5_ch"/>
    <w:link w:val="Style_31"/>
    <w:rPr>
      <w:rFonts w:ascii="Courier New" w:hAnsi="Courier New"/>
      <w:sz w:val="20"/>
    </w:rPr>
  </w:style>
  <w:style w:styleId="Style_32" w:type="paragraph">
    <w:name w:val="Subtitle"/>
    <w:basedOn w:val="Style_5"/>
    <w:next w:val="Style_5"/>
    <w:link w:val="Style_32_ch"/>
    <w:uiPriority w:val="11"/>
    <w:qFormat/>
    <w:pPr>
      <w:spacing w:after="60" w:line="276" w:lineRule="auto"/>
      <w:ind/>
      <w:jc w:val="center"/>
      <w:outlineLvl w:val="1"/>
    </w:pPr>
    <w:rPr>
      <w:rFonts w:ascii="Cambria" w:hAnsi="Cambria"/>
    </w:rPr>
  </w:style>
  <w:style w:styleId="Style_32_ch" w:type="character">
    <w:name w:val="Subtitle"/>
    <w:basedOn w:val="Style_5_ch"/>
    <w:link w:val="Style_32"/>
    <w:rPr>
      <w:rFonts w:ascii="Cambria" w:hAnsi="Cambria"/>
    </w:rPr>
  </w:style>
  <w:style w:styleId="Style_3" w:type="paragraph">
    <w:name w:val="Title"/>
    <w:basedOn w:val="Style_5"/>
    <w:link w:val="Style_3_ch"/>
    <w:uiPriority w:val="10"/>
    <w:qFormat/>
    <w:pPr>
      <w:ind/>
      <w:jc w:val="center"/>
    </w:pPr>
    <w:rPr>
      <w:b w:val="1"/>
      <w:sz w:val="28"/>
    </w:rPr>
  </w:style>
  <w:style w:styleId="Style_3_ch" w:type="character">
    <w:name w:val="Title"/>
    <w:basedOn w:val="Style_5_ch"/>
    <w:link w:val="Style_3"/>
    <w:rPr>
      <w:b w:val="1"/>
      <w:sz w:val="28"/>
    </w:rPr>
  </w:style>
  <w:style w:styleId="Style_33" w:type="paragraph">
    <w:name w:val="heading 4"/>
    <w:basedOn w:val="Style_5"/>
    <w:next w:val="Style_5"/>
    <w:link w:val="Style_33_ch"/>
    <w:uiPriority w:val="9"/>
    <w:qFormat/>
    <w:pPr>
      <w:keepNext w:val="1"/>
      <w:ind w:firstLine="709" w:left="0"/>
      <w:jc w:val="right"/>
      <w:outlineLvl w:val="3"/>
    </w:pPr>
    <w:rPr>
      <w:b w:val="1"/>
      <w:i w:val="1"/>
      <w:color w:val="000000"/>
      <w:sz w:val="32"/>
    </w:rPr>
  </w:style>
  <w:style w:styleId="Style_33_ch" w:type="character">
    <w:name w:val="heading 4"/>
    <w:basedOn w:val="Style_5_ch"/>
    <w:link w:val="Style_33"/>
    <w:rPr>
      <w:b w:val="1"/>
      <w:i w:val="1"/>
      <w:color w:val="000000"/>
      <w:sz w:val="32"/>
    </w:rPr>
  </w:style>
  <w:style w:styleId="Style_34" w:type="paragraph">
    <w:name w:val="Body Text Indent 2"/>
    <w:basedOn w:val="Style_5"/>
    <w:link w:val="Style_34_ch"/>
    <w:pPr>
      <w:ind w:firstLine="720" w:left="0"/>
      <w:jc w:val="both"/>
    </w:pPr>
    <w:rPr>
      <w:sz w:val="25"/>
    </w:rPr>
  </w:style>
  <w:style w:styleId="Style_34_ch" w:type="character">
    <w:name w:val="Body Text Indent 2"/>
    <w:basedOn w:val="Style_5_ch"/>
    <w:link w:val="Style_34"/>
    <w:rPr>
      <w:sz w:val="25"/>
    </w:rPr>
  </w:style>
  <w:style w:styleId="Style_35" w:type="paragraph">
    <w:name w:val="heading 2"/>
    <w:basedOn w:val="Style_5"/>
    <w:next w:val="Style_5"/>
    <w:link w:val="Style_35_ch"/>
    <w:uiPriority w:val="9"/>
    <w:qFormat/>
    <w:pPr>
      <w:keepNext w:val="1"/>
      <w:ind/>
      <w:jc w:val="center"/>
      <w:outlineLvl w:val="1"/>
    </w:pPr>
    <w:rPr>
      <w:b w:val="1"/>
      <w:sz w:val="26"/>
    </w:rPr>
  </w:style>
  <w:style w:styleId="Style_35_ch" w:type="character">
    <w:name w:val="heading 2"/>
    <w:basedOn w:val="Style_5_ch"/>
    <w:link w:val="Style_35"/>
    <w:rPr>
      <w:b w:val="1"/>
      <w:sz w:val="26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3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footer2.xml" Type="http://schemas.openxmlformats.org/officeDocument/2006/relationships/footer"/>
  <Relationship Id="rId3" Target="media/1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2025-02-20T05:32:12Z</dcterms:modified>
</cp:coreProperties>
</file>